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A22E5" w14:textId="77777777" w:rsidR="00707C75" w:rsidRDefault="00A57686" w:rsidP="00707C75">
      <w:pPr>
        <w:jc w:val="center"/>
        <w:rPr>
          <w:b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707C75" w:rsidRPr="00707C75">
        <w:rPr>
          <w:rFonts w:asciiTheme="majorHAnsi" w:hAnsiTheme="majorHAnsi" w:cstheme="minorHAnsi"/>
          <w:b/>
          <w:sz w:val="28"/>
          <w:szCs w:val="28"/>
          <w:u w:val="single"/>
        </w:rPr>
        <w:t>Pain Management</w:t>
      </w:r>
    </w:p>
    <w:p w14:paraId="6289A94B" w14:textId="77777777" w:rsidR="00E55C1C" w:rsidRPr="00E55C1C" w:rsidRDefault="00707C75" w:rsidP="00E55C1C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 xml:space="preserve">Checklist: </w:t>
      </w:r>
      <w:r w:rsidR="00E55C1C" w:rsidRPr="00E55C1C">
        <w:rPr>
          <w:rFonts w:asciiTheme="majorHAnsi" w:hAnsiTheme="majorHAnsi"/>
          <w:b/>
          <w:sz w:val="28"/>
          <w:szCs w:val="28"/>
        </w:rPr>
        <w:t>Specialty Referral</w:t>
      </w:r>
    </w:p>
    <w:p w14:paraId="563096FC" w14:textId="77777777" w:rsidR="00E55C1C" w:rsidRPr="00E55C1C" w:rsidRDefault="00E55C1C" w:rsidP="00E55C1C">
      <w:pPr>
        <w:jc w:val="center"/>
        <w:rPr>
          <w:rFonts w:asciiTheme="majorHAnsi" w:hAnsiTheme="majorHAnsi"/>
          <w:b/>
          <w:sz w:val="28"/>
          <w:szCs w:val="28"/>
        </w:rPr>
      </w:pPr>
      <w:r w:rsidRPr="00E55C1C">
        <w:rPr>
          <w:rFonts w:asciiTheme="majorHAnsi" w:hAnsiTheme="majorHAnsi"/>
          <w:b/>
          <w:sz w:val="28"/>
          <w:szCs w:val="28"/>
        </w:rPr>
        <w:t>(CPT codes: 20550, 20551, 20552, 20553, 20610, 62350, 62355, 64420, 64421, 64510, 64530,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Pr="00E55C1C">
        <w:rPr>
          <w:rFonts w:asciiTheme="majorHAnsi" w:hAnsiTheme="majorHAnsi"/>
          <w:b/>
          <w:sz w:val="28"/>
          <w:szCs w:val="28"/>
        </w:rPr>
        <w:t>77003)</w:t>
      </w:r>
    </w:p>
    <w:p w14:paraId="211D1B3D" w14:textId="77777777" w:rsidR="00A57686" w:rsidRDefault="00A57686" w:rsidP="00E55C1C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74AAB6E4" w14:textId="77777777" w:rsidR="00E55C1C" w:rsidRPr="00E55C1C" w:rsidRDefault="00E55C1C" w:rsidP="00E55C1C">
      <w:pPr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All Indications (</w:t>
      </w:r>
      <w:r w:rsidRPr="00E55C1C">
        <w:rPr>
          <w:rFonts w:asciiTheme="majorHAnsi" w:hAnsiTheme="majorHAnsi"/>
          <w:b/>
          <w:sz w:val="24"/>
          <w:szCs w:val="24"/>
        </w:rPr>
        <w:t>*One has to be present</w:t>
      </w:r>
      <w:r w:rsidRPr="00E55C1C">
        <w:rPr>
          <w:rFonts w:asciiTheme="majorHAnsi" w:hAnsiTheme="majorHAnsi"/>
          <w:sz w:val="24"/>
          <w:szCs w:val="24"/>
        </w:rPr>
        <w:t xml:space="preserve">) </w:t>
      </w:r>
    </w:p>
    <w:p w14:paraId="543750D2" w14:textId="77777777" w:rsidR="00E55C1C" w:rsidRPr="00E55C1C" w:rsidRDefault="00E55C1C" w:rsidP="00E55C1C">
      <w:pPr>
        <w:rPr>
          <w:rFonts w:asciiTheme="majorHAnsi" w:hAnsiTheme="majorHAnsi"/>
          <w:color w:val="FF0000"/>
          <w:sz w:val="24"/>
          <w:szCs w:val="24"/>
        </w:rPr>
      </w:pPr>
    </w:p>
    <w:p w14:paraId="69247C33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*For Complex Regional Pain Syndrome (CPRS), describe patient’s clinical history and physical findings;</w:t>
      </w:r>
    </w:p>
    <w:p w14:paraId="37BDB0A8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032EE7BD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 xml:space="preserve">*For Suspected Complex Regional Pain Syndrome (CPRS), describe Burning Pain in digit and/or extremity </w:t>
      </w:r>
      <w:r w:rsidRPr="00E55C1C">
        <w:rPr>
          <w:rFonts w:asciiTheme="majorHAnsi" w:hAnsiTheme="majorHAnsi"/>
          <w:b/>
          <w:sz w:val="24"/>
          <w:szCs w:val="24"/>
        </w:rPr>
        <w:t xml:space="preserve">AND </w:t>
      </w:r>
      <w:r w:rsidRPr="00E55C1C">
        <w:rPr>
          <w:rFonts w:asciiTheme="majorHAnsi" w:hAnsiTheme="majorHAnsi"/>
          <w:sz w:val="24"/>
          <w:szCs w:val="24"/>
        </w:rPr>
        <w:t xml:space="preserve">the associated symptoms </w:t>
      </w:r>
      <w:r w:rsidRPr="00E55C1C">
        <w:rPr>
          <w:rFonts w:asciiTheme="majorHAnsi" w:hAnsiTheme="majorHAnsi"/>
          <w:b/>
          <w:sz w:val="24"/>
          <w:szCs w:val="24"/>
        </w:rPr>
        <w:t>INCLUDING</w:t>
      </w:r>
      <w:r w:rsidRPr="00E55C1C">
        <w:rPr>
          <w:rFonts w:asciiTheme="majorHAnsi" w:hAnsiTheme="majorHAnsi"/>
          <w:sz w:val="24"/>
          <w:szCs w:val="24"/>
        </w:rPr>
        <w:t xml:space="preserve">  Allodynia/ Hyperesthesia/ Hypoesthesia/ Dysesthesia; Swelling/tenderness; Alteration of temperature; Increased sweating; Cyanotic/red/pale digit/extremity;  Trophic skin changes; and Flexion contractures</w:t>
      </w:r>
    </w:p>
    <w:p w14:paraId="397CF4CF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09C8770E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6A8C13FF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*For Myofascial Pain, describe patient’s clinical History and Physical findings (</w:t>
      </w:r>
      <w:r w:rsidRPr="00E55C1C">
        <w:rPr>
          <w:rFonts w:asciiTheme="majorHAnsi" w:hAnsiTheme="majorHAnsi"/>
          <w:b/>
          <w:sz w:val="24"/>
          <w:szCs w:val="24"/>
        </w:rPr>
        <w:t>Information on the following must be present</w:t>
      </w:r>
      <w:r w:rsidRPr="00E55C1C">
        <w:rPr>
          <w:rFonts w:asciiTheme="majorHAnsi" w:hAnsiTheme="majorHAnsi"/>
          <w:sz w:val="24"/>
          <w:szCs w:val="24"/>
        </w:rPr>
        <w:t>)</w:t>
      </w:r>
    </w:p>
    <w:p w14:paraId="1AE81B85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557476C9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Symptoms at trigger points</w:t>
      </w:r>
      <w:r w:rsidRPr="00E55C1C">
        <w:rPr>
          <w:rFonts w:asciiTheme="majorHAnsi" w:hAnsiTheme="majorHAnsi"/>
          <w:sz w:val="24"/>
          <w:szCs w:val="24"/>
        </w:rPr>
        <w:tab/>
      </w:r>
    </w:p>
    <w:p w14:paraId="6FFDE312" w14:textId="77777777" w:rsidR="00E55C1C" w:rsidRPr="00E55C1C" w:rsidRDefault="00E55C1C" w:rsidP="00E55C1C">
      <w:pPr>
        <w:ind w:left="720" w:firstLine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Acute Pain</w:t>
      </w:r>
    </w:p>
    <w:p w14:paraId="79FD1283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ab/>
        <w:t>Dysfunction, Muscle or joint stiffness</w:t>
      </w:r>
    </w:p>
    <w:p w14:paraId="7CBC17DC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56EC3EE4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>X-rays non diagnostic for pain</w:t>
      </w:r>
    </w:p>
    <w:p w14:paraId="4035A74A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 xml:space="preserve">Continued </w:t>
      </w:r>
      <w:proofErr w:type="spellStart"/>
      <w:r w:rsidRPr="00E55C1C">
        <w:rPr>
          <w:rFonts w:asciiTheme="majorHAnsi" w:hAnsiTheme="majorHAnsi"/>
          <w:sz w:val="24"/>
          <w:szCs w:val="24"/>
        </w:rPr>
        <w:t>Sx</w:t>
      </w:r>
      <w:proofErr w:type="spellEnd"/>
      <w:r w:rsidRPr="00E55C1C">
        <w:rPr>
          <w:rFonts w:asciiTheme="majorHAnsi" w:hAnsiTheme="majorHAnsi"/>
          <w:sz w:val="24"/>
          <w:szCs w:val="24"/>
        </w:rPr>
        <w:t>/findings after RX</w:t>
      </w:r>
    </w:p>
    <w:p w14:paraId="655FA263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20E5AE5F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ab/>
        <w:t>NSAID (one has to be present)</w:t>
      </w:r>
    </w:p>
    <w:p w14:paraId="265F3666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ab/>
      </w:r>
      <w:r w:rsidRPr="00E55C1C">
        <w:rPr>
          <w:rFonts w:asciiTheme="majorHAnsi" w:hAnsiTheme="majorHAnsi"/>
          <w:sz w:val="24"/>
          <w:szCs w:val="24"/>
        </w:rPr>
        <w:tab/>
        <w:t>-1) RX &gt;3wks</w:t>
      </w:r>
    </w:p>
    <w:p w14:paraId="2DB6B043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ab/>
      </w:r>
      <w:r w:rsidRPr="00E55C1C">
        <w:rPr>
          <w:rFonts w:asciiTheme="majorHAnsi" w:hAnsiTheme="majorHAnsi"/>
          <w:sz w:val="24"/>
          <w:szCs w:val="24"/>
        </w:rPr>
        <w:tab/>
        <w:t>-2) Contraindicated or non tolerated</w:t>
      </w:r>
    </w:p>
    <w:p w14:paraId="5494BF93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</w:p>
    <w:p w14:paraId="69863DF2" w14:textId="77777777" w:rsidR="00E55C1C" w:rsidRPr="00E55C1C" w:rsidRDefault="00E55C1C" w:rsidP="00E55C1C">
      <w:pPr>
        <w:ind w:left="720"/>
        <w:rPr>
          <w:rFonts w:asciiTheme="majorHAnsi" w:hAnsiTheme="majorHAnsi"/>
          <w:sz w:val="24"/>
          <w:szCs w:val="24"/>
        </w:rPr>
      </w:pPr>
      <w:r w:rsidRPr="00E55C1C">
        <w:rPr>
          <w:rFonts w:asciiTheme="majorHAnsi" w:hAnsiTheme="majorHAnsi"/>
          <w:sz w:val="24"/>
          <w:szCs w:val="24"/>
        </w:rPr>
        <w:tab/>
        <w:t>OT/PT &gt;3weeks</w:t>
      </w:r>
    </w:p>
    <w:p w14:paraId="5E035B0F" w14:textId="77777777" w:rsidR="00E55C1C" w:rsidRDefault="00E55C1C" w:rsidP="00E55C1C"/>
    <w:p w14:paraId="41C928BD" w14:textId="77777777" w:rsidR="00E55C1C" w:rsidRPr="00A57686" w:rsidRDefault="00E55C1C" w:rsidP="00E55C1C">
      <w:pPr>
        <w:rPr>
          <w:rFonts w:asciiTheme="majorHAnsi" w:hAnsiTheme="majorHAnsi" w:cstheme="minorHAnsi"/>
          <w:sz w:val="24"/>
          <w:szCs w:val="24"/>
        </w:rPr>
      </w:pPr>
    </w:p>
    <w:sectPr w:rsidR="00E55C1C" w:rsidRPr="00A57686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E2AF3" w14:textId="77777777" w:rsidR="006039E3" w:rsidRDefault="006039E3" w:rsidP="00372AB3">
      <w:r>
        <w:separator/>
      </w:r>
    </w:p>
  </w:endnote>
  <w:endnote w:type="continuationSeparator" w:id="0">
    <w:p w14:paraId="143D5F05" w14:textId="77777777" w:rsidR="006039E3" w:rsidRDefault="006039E3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B25D" w14:textId="07232551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</w:t>
    </w:r>
    <w:r w:rsidR="00E55C1C">
      <w:rPr>
        <w:rFonts w:asciiTheme="majorHAnsi" w:hAnsiTheme="majorHAnsi"/>
      </w:rPr>
      <w:t xml:space="preserve"> </w:t>
    </w:r>
    <w:r w:rsidR="00C07F8C">
      <w:rPr>
        <w:rFonts w:asciiTheme="majorHAnsi" w:hAnsiTheme="majorHAnsi"/>
      </w:rPr>
      <w:t>8/2021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C07F8C">
      <w:fldChar w:fldCharType="begin"/>
    </w:r>
    <w:r w:rsidR="00C07F8C">
      <w:instrText xml:space="preserve"> PAGE   \* MERGEFORMAT </w:instrText>
    </w:r>
    <w:r w:rsidR="00C07F8C">
      <w:fldChar w:fldCharType="separate"/>
    </w:r>
    <w:r w:rsidR="00E55C1C" w:rsidRPr="00E55C1C">
      <w:rPr>
        <w:rFonts w:asciiTheme="majorHAnsi" w:hAnsiTheme="majorHAnsi"/>
        <w:noProof/>
      </w:rPr>
      <w:t>1</w:t>
    </w:r>
    <w:r w:rsidR="00C07F8C">
      <w:rPr>
        <w:rFonts w:asciiTheme="majorHAnsi" w:hAnsiTheme="majorHAnsi"/>
        <w:noProof/>
      </w:rPr>
      <w:fldChar w:fldCharType="end"/>
    </w:r>
  </w:p>
  <w:p w14:paraId="27D24F44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AFC7" w14:textId="77777777" w:rsidR="006039E3" w:rsidRDefault="006039E3" w:rsidP="00372AB3">
      <w:r>
        <w:separator/>
      </w:r>
    </w:p>
  </w:footnote>
  <w:footnote w:type="continuationSeparator" w:id="0">
    <w:p w14:paraId="075CB644" w14:textId="77777777" w:rsidR="006039E3" w:rsidRDefault="006039E3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BBAA" w14:textId="15EC9848" w:rsidR="00BB0DD0" w:rsidRDefault="00B34D85" w:rsidP="00C07F8C">
    <w:r>
      <w:rPr>
        <w:noProof/>
        <w:color w:val="042126"/>
        <w:sz w:val="20"/>
        <w:szCs w:val="20"/>
      </w:rPr>
      <w:drawing>
        <wp:inline distT="0" distB="0" distL="0" distR="0" wp14:anchorId="289C52D4" wp14:editId="795D9366">
          <wp:extent cx="1295400" cy="371475"/>
          <wp:effectExtent l="0" t="0" r="0" b="0"/>
          <wp:docPr id="192222918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7F8C">
      <w:t xml:space="preserve">                                                            </w:t>
    </w:r>
    <w:r w:rsidR="00C07F8C">
      <w:rPr>
        <w:noProof/>
      </w:rPr>
      <w:drawing>
        <wp:inline distT="0" distB="0" distL="0" distR="0" wp14:anchorId="7C78FCFE" wp14:editId="488E9C53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87253B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1549125">
    <w:abstractNumId w:val="14"/>
  </w:num>
  <w:num w:numId="2" w16cid:durableId="1666084648">
    <w:abstractNumId w:val="21"/>
  </w:num>
  <w:num w:numId="3" w16cid:durableId="923296299">
    <w:abstractNumId w:val="5"/>
  </w:num>
  <w:num w:numId="4" w16cid:durableId="1152868527">
    <w:abstractNumId w:val="6"/>
  </w:num>
  <w:num w:numId="5" w16cid:durableId="151872462">
    <w:abstractNumId w:val="8"/>
  </w:num>
  <w:num w:numId="6" w16cid:durableId="1731462708">
    <w:abstractNumId w:val="3"/>
  </w:num>
  <w:num w:numId="7" w16cid:durableId="36006224">
    <w:abstractNumId w:val="17"/>
  </w:num>
  <w:num w:numId="8" w16cid:durableId="1273826439">
    <w:abstractNumId w:val="19"/>
  </w:num>
  <w:num w:numId="9" w16cid:durableId="419714133">
    <w:abstractNumId w:val="15"/>
  </w:num>
  <w:num w:numId="10" w16cid:durableId="902906060">
    <w:abstractNumId w:val="20"/>
  </w:num>
  <w:num w:numId="11" w16cid:durableId="62871094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48758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5452549">
    <w:abstractNumId w:val="0"/>
  </w:num>
  <w:num w:numId="14" w16cid:durableId="1925996320">
    <w:abstractNumId w:val="18"/>
  </w:num>
  <w:num w:numId="15" w16cid:durableId="1915968184">
    <w:abstractNumId w:val="12"/>
  </w:num>
  <w:num w:numId="16" w16cid:durableId="1421871673">
    <w:abstractNumId w:val="9"/>
  </w:num>
  <w:num w:numId="17" w16cid:durableId="1890340934">
    <w:abstractNumId w:val="7"/>
  </w:num>
  <w:num w:numId="18" w16cid:durableId="16358695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359215">
    <w:abstractNumId w:val="10"/>
  </w:num>
  <w:num w:numId="20" w16cid:durableId="1350597367">
    <w:abstractNumId w:val="13"/>
  </w:num>
  <w:num w:numId="21" w16cid:durableId="1561133532">
    <w:abstractNumId w:val="16"/>
  </w:num>
  <w:num w:numId="22" w16cid:durableId="1719738844">
    <w:abstractNumId w:val="11"/>
  </w:num>
  <w:num w:numId="23" w16cid:durableId="1827897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1F0"/>
    <w:rsid w:val="00033AB9"/>
    <w:rsid w:val="000444A5"/>
    <w:rsid w:val="00091326"/>
    <w:rsid w:val="00094A79"/>
    <w:rsid w:val="000A2E7C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41F58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F085D"/>
    <w:rsid w:val="006008D8"/>
    <w:rsid w:val="006039E3"/>
    <w:rsid w:val="0061331D"/>
    <w:rsid w:val="0062143C"/>
    <w:rsid w:val="00685542"/>
    <w:rsid w:val="006B45CC"/>
    <w:rsid w:val="006C17DF"/>
    <w:rsid w:val="006D4D61"/>
    <w:rsid w:val="00707C75"/>
    <w:rsid w:val="007318F0"/>
    <w:rsid w:val="007469C8"/>
    <w:rsid w:val="00765C4D"/>
    <w:rsid w:val="00766F77"/>
    <w:rsid w:val="007D6309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E5EFD"/>
    <w:rsid w:val="00B013E0"/>
    <w:rsid w:val="00B34D85"/>
    <w:rsid w:val="00BA0644"/>
    <w:rsid w:val="00BB0DD0"/>
    <w:rsid w:val="00C01B4A"/>
    <w:rsid w:val="00C07F8C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55C1C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2241D1E3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F78AC-0484-477A-A0E6-CAF926B5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2021-08-04T20:03:00Z</cp:lastPrinted>
  <dcterms:created xsi:type="dcterms:W3CDTF">2012-09-28T22:33:00Z</dcterms:created>
  <dcterms:modified xsi:type="dcterms:W3CDTF">2024-05-21T19:49:00Z</dcterms:modified>
</cp:coreProperties>
</file>