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E06B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52465511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F3A607D" w14:textId="77777777" w:rsidR="003B4AF6" w:rsidRPr="003B4AF6" w:rsidRDefault="005936A1" w:rsidP="003B4AF6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>Magnetic Resonance Imaging (MRI) Ankle</w:t>
      </w:r>
    </w:p>
    <w:p w14:paraId="2D948A28" w14:textId="77777777" w:rsidR="0029459A" w:rsidRDefault="003B4AF6" w:rsidP="003B4AF6">
      <w:pPr>
        <w:jc w:val="center"/>
        <w:rPr>
          <w:rFonts w:asciiTheme="majorHAnsi" w:hAnsiTheme="majorHAnsi"/>
          <w:b/>
          <w:sz w:val="28"/>
          <w:szCs w:val="28"/>
        </w:rPr>
      </w:pPr>
      <w:r w:rsidRPr="003B4AF6">
        <w:rPr>
          <w:rFonts w:asciiTheme="majorHAnsi" w:hAnsiTheme="majorHAnsi"/>
          <w:b/>
          <w:sz w:val="28"/>
          <w:szCs w:val="28"/>
        </w:rPr>
        <w:t>(CPT Code: 73721, 73722, 73723)</w:t>
      </w:r>
    </w:p>
    <w:p w14:paraId="3684E5FE" w14:textId="77777777" w:rsidR="003B4AF6" w:rsidRDefault="003B4AF6" w:rsidP="003B4AF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378035D" w14:textId="77777777" w:rsidR="003B4AF6" w:rsidRPr="0043642D" w:rsidRDefault="003B4AF6" w:rsidP="003B4AF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E25C234" w14:textId="77777777" w:rsidR="003B4AF6" w:rsidRPr="003B4AF6" w:rsidRDefault="003B4AF6" w:rsidP="003B4AF6">
      <w:pPr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>All Indications [</w:t>
      </w:r>
      <w:r w:rsidRPr="003B4AF6">
        <w:rPr>
          <w:rFonts w:asciiTheme="majorHAnsi" w:hAnsiTheme="majorHAnsi"/>
          <w:b/>
          <w:sz w:val="24"/>
          <w:szCs w:val="24"/>
        </w:rPr>
        <w:t>*One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1998204E" w14:textId="77777777" w:rsidR="003B4AF6" w:rsidRPr="003B4AF6" w:rsidRDefault="003B4AF6" w:rsidP="003B4AF6">
      <w:pPr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</w:t>
      </w:r>
    </w:p>
    <w:p w14:paraId="7C1C1AE3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3B4AF6">
        <w:rPr>
          <w:rFonts w:asciiTheme="majorHAnsi" w:hAnsiTheme="majorHAnsi"/>
          <w:sz w:val="24"/>
          <w:szCs w:val="24"/>
        </w:rPr>
        <w:t>monarticular</w:t>
      </w:r>
      <w:proofErr w:type="spellEnd"/>
      <w:r w:rsidRPr="003B4AF6">
        <w:rPr>
          <w:rFonts w:asciiTheme="majorHAnsi" w:hAnsiTheme="majorHAnsi"/>
          <w:sz w:val="24"/>
          <w:szCs w:val="24"/>
        </w:rPr>
        <w:t xml:space="preserve"> joint pain [</w:t>
      </w:r>
      <w:r w:rsidRPr="003B4AF6">
        <w:rPr>
          <w:rFonts w:asciiTheme="majorHAnsi" w:hAnsiTheme="majorHAnsi"/>
          <w:b/>
          <w:sz w:val="24"/>
          <w:szCs w:val="24"/>
        </w:rPr>
        <w:t>All have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5D406C67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0B8B81AA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Symptoms at ankle [</w:t>
      </w:r>
      <w:r w:rsidRPr="003B4AF6">
        <w:rPr>
          <w:rFonts w:asciiTheme="majorHAnsi" w:hAnsiTheme="majorHAnsi"/>
          <w:b/>
          <w:sz w:val="24"/>
          <w:szCs w:val="24"/>
        </w:rPr>
        <w:t>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01FA0CDC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70CC0CF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Joint pain        </w:t>
      </w:r>
    </w:p>
    <w:p w14:paraId="5F195C28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Locking        </w:t>
      </w:r>
    </w:p>
    <w:p w14:paraId="6AF15CF2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Giving way by Hx    </w:t>
      </w:r>
    </w:p>
    <w:p w14:paraId="488797C4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14D60AC1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Findings at ankle [</w:t>
      </w:r>
      <w:r w:rsidRPr="003B4AF6">
        <w:rPr>
          <w:rFonts w:asciiTheme="majorHAnsi" w:hAnsiTheme="majorHAnsi"/>
          <w:b/>
          <w:sz w:val="24"/>
          <w:szCs w:val="24"/>
        </w:rPr>
        <w:t>Two have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72674BB4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7FD01E1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6E1E5EB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Limited ROM        </w:t>
      </w:r>
    </w:p>
    <w:p w14:paraId="1E25A6D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Crepitus        </w:t>
      </w:r>
    </w:p>
    <w:p w14:paraId="257F78A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Tenderness        </w:t>
      </w:r>
    </w:p>
    <w:p w14:paraId="26437422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Joint effusion/swelling    </w:t>
      </w:r>
    </w:p>
    <w:p w14:paraId="04CB064F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7BBDC2E3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x−ray nondiagnostic for etiology of pain      </w:t>
      </w:r>
    </w:p>
    <w:p w14:paraId="39EA7587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3B4AF6">
        <w:rPr>
          <w:rFonts w:asciiTheme="majorHAnsi" w:hAnsiTheme="majorHAnsi"/>
          <w:sz w:val="24"/>
          <w:szCs w:val="24"/>
        </w:rPr>
        <w:t>Sx</w:t>
      </w:r>
      <w:proofErr w:type="spellEnd"/>
      <w:r w:rsidRPr="003B4AF6">
        <w:rPr>
          <w:rFonts w:asciiTheme="majorHAnsi" w:hAnsiTheme="majorHAnsi"/>
          <w:sz w:val="24"/>
          <w:szCs w:val="24"/>
        </w:rPr>
        <w:t>/findings after Rx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72AB87A5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397FA959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NSAID [</w:t>
      </w:r>
      <w:r w:rsidRPr="003B4AF6">
        <w:rPr>
          <w:rFonts w:asciiTheme="majorHAnsi" w:hAnsiTheme="majorHAnsi"/>
          <w:b/>
          <w:sz w:val="24"/>
          <w:szCs w:val="24"/>
        </w:rPr>
        <w:t>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71907E17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 </w:t>
      </w:r>
    </w:p>
    <w:p w14:paraId="4F42327D" w14:textId="77777777" w:rsidR="003B4AF6" w:rsidRPr="003B4AF6" w:rsidRDefault="003B4AF6" w:rsidP="003B4AF6">
      <w:pPr>
        <w:ind w:left="288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-1 Rx ≥ 4 wks      </w:t>
      </w:r>
    </w:p>
    <w:p w14:paraId="3997C23F" w14:textId="77777777" w:rsidR="003B4AF6" w:rsidRPr="003B4AF6" w:rsidRDefault="003B4AF6" w:rsidP="003B4AF6">
      <w:pPr>
        <w:ind w:left="288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0E03C6C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41EC81C0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PT ≥ 6 wks    </w:t>
      </w:r>
    </w:p>
    <w:p w14:paraId="293A7FF6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</w:t>
      </w:r>
    </w:p>
    <w:p w14:paraId="444BD8B5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>Suspected intra−articular loose body [</w:t>
      </w:r>
      <w:r w:rsidRPr="003B4AF6">
        <w:rPr>
          <w:rFonts w:asciiTheme="majorHAnsi" w:hAnsiTheme="majorHAnsi"/>
          <w:b/>
          <w:sz w:val="24"/>
          <w:szCs w:val="24"/>
        </w:rPr>
        <w:t>All have has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2CC57784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2E86BBAD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Symptoms at ankle [</w:t>
      </w:r>
      <w:r w:rsidRPr="003B4AF6">
        <w:rPr>
          <w:rFonts w:asciiTheme="majorHAnsi" w:hAnsiTheme="majorHAnsi"/>
          <w:b/>
          <w:sz w:val="24"/>
          <w:szCs w:val="24"/>
        </w:rPr>
        <w:t>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01DAA296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3B9BF397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Joint pain     </w:t>
      </w:r>
    </w:p>
    <w:p w14:paraId="68DCA9F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Locking        </w:t>
      </w:r>
    </w:p>
    <w:p w14:paraId="74707B55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Giving way by Hx    </w:t>
      </w:r>
    </w:p>
    <w:p w14:paraId="1A386497" w14:textId="77777777" w:rsid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0077C050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</w:p>
    <w:p w14:paraId="0D196D2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Findings at ankle [</w:t>
      </w:r>
      <w:r w:rsidRPr="003B4AF6">
        <w:rPr>
          <w:rFonts w:asciiTheme="majorHAnsi" w:hAnsiTheme="majorHAnsi"/>
          <w:b/>
          <w:sz w:val="24"/>
          <w:szCs w:val="24"/>
        </w:rPr>
        <w:t>Two have to be present</w:t>
      </w:r>
      <w:r w:rsidRPr="003B4AF6">
        <w:rPr>
          <w:rFonts w:asciiTheme="majorHAnsi" w:hAnsiTheme="majorHAnsi"/>
          <w:sz w:val="24"/>
          <w:szCs w:val="24"/>
        </w:rPr>
        <w:t xml:space="preserve">]  </w:t>
      </w:r>
    </w:p>
    <w:p w14:paraId="237DD5A1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2D7939A6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with passive ROM        </w:t>
      </w:r>
    </w:p>
    <w:p w14:paraId="1EA56152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Limited ROM        </w:t>
      </w:r>
    </w:p>
    <w:p w14:paraId="499357F9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Clicking    </w:t>
      </w:r>
    </w:p>
    <w:p w14:paraId="34A2D119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653C81F3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x−ray nondiagnostic for loose body  </w:t>
      </w:r>
    </w:p>
    <w:p w14:paraId="5D522742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</w:t>
      </w:r>
    </w:p>
    <w:p w14:paraId="33B902F7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>Suspected avascular necrosis (osteonecrosis), talus [</w:t>
      </w:r>
      <w:r w:rsidRPr="003B4AF6">
        <w:rPr>
          <w:rFonts w:asciiTheme="majorHAnsi" w:hAnsiTheme="majorHAnsi"/>
          <w:b/>
          <w:sz w:val="24"/>
          <w:szCs w:val="24"/>
        </w:rPr>
        <w:t>All have has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5BB39E76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14D301D1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pain       </w:t>
      </w:r>
    </w:p>
    <w:p w14:paraId="7DF96672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63DC141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Talus fracture/nonunion of fracture by imaging       </w:t>
      </w:r>
    </w:p>
    <w:p w14:paraId="0CFC30D8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x−ray nondiagnostic for avascular necrosis     </w:t>
      </w:r>
    </w:p>
    <w:p w14:paraId="41EA8A90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Continued pain after immobilization ≥ 6 wks      </w:t>
      </w:r>
    </w:p>
    <w:p w14:paraId="5DD283B6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</w:p>
    <w:p w14:paraId="7013CF4E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>Suspected acute posterior tibial tendon rupture [</w:t>
      </w:r>
      <w:r w:rsidRPr="003B4AF6">
        <w:rPr>
          <w:rFonts w:asciiTheme="majorHAnsi" w:hAnsiTheme="majorHAnsi"/>
          <w:b/>
          <w:sz w:val="24"/>
          <w:szCs w:val="24"/>
        </w:rPr>
        <w:t>All have has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4304DCA5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2C9182C7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Injury to the area by </w:t>
      </w:r>
      <w:proofErr w:type="spellStart"/>
      <w:r w:rsidRPr="003B4AF6">
        <w:rPr>
          <w:rFonts w:asciiTheme="majorHAnsi" w:hAnsiTheme="majorHAnsi"/>
          <w:sz w:val="24"/>
          <w:szCs w:val="24"/>
        </w:rPr>
        <w:t>Hx</w:t>
      </w:r>
      <w:proofErr w:type="spellEnd"/>
      <w:r w:rsidRPr="003B4AF6">
        <w:rPr>
          <w:rFonts w:asciiTheme="majorHAnsi" w:hAnsiTheme="majorHAnsi"/>
          <w:sz w:val="24"/>
          <w:szCs w:val="24"/>
        </w:rPr>
        <w:t xml:space="preserve"> ≤ 3 </w:t>
      </w:r>
      <w:proofErr w:type="spellStart"/>
      <w:r w:rsidRPr="003B4AF6">
        <w:rPr>
          <w:rFonts w:asciiTheme="majorHAnsi" w:hAnsiTheme="majorHAnsi"/>
          <w:sz w:val="24"/>
          <w:szCs w:val="24"/>
        </w:rPr>
        <w:t>wks</w:t>
      </w:r>
      <w:proofErr w:type="spellEnd"/>
      <w:r w:rsidRPr="003B4AF6">
        <w:rPr>
          <w:rFonts w:asciiTheme="majorHAnsi" w:hAnsiTheme="majorHAnsi"/>
          <w:sz w:val="24"/>
          <w:szCs w:val="24"/>
        </w:rPr>
        <w:t xml:space="preserve">       </w:t>
      </w:r>
    </w:p>
    <w:p w14:paraId="6552E827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Symptoms at ankle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38A11488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169D829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in medial ankle       </w:t>
      </w:r>
    </w:p>
    <w:p w14:paraId="33A8BFBD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increased by weight bearing/inversion    </w:t>
      </w:r>
    </w:p>
    <w:p w14:paraId="6BD0956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3C0108F5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Findings at ankle [</w:t>
      </w:r>
      <w:r w:rsidRPr="003B4AF6">
        <w:rPr>
          <w:rFonts w:asciiTheme="majorHAnsi" w:hAnsiTheme="majorHAnsi"/>
          <w:b/>
          <w:sz w:val="24"/>
          <w:szCs w:val="24"/>
        </w:rPr>
        <w:t>Two have to be present</w:t>
      </w:r>
      <w:r w:rsidRPr="003B4AF6">
        <w:rPr>
          <w:rFonts w:asciiTheme="majorHAnsi" w:hAnsiTheme="majorHAnsi"/>
          <w:sz w:val="24"/>
          <w:szCs w:val="24"/>
        </w:rPr>
        <w:t xml:space="preserve">] </w:t>
      </w:r>
    </w:p>
    <w:p w14:paraId="0EC165D1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2C6BA8FE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with passive ROM      </w:t>
      </w:r>
    </w:p>
    <w:p w14:paraId="393ED63D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Limited ROM        </w:t>
      </w:r>
    </w:p>
    <w:p w14:paraId="3AADC45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Crepitus        </w:t>
      </w:r>
    </w:p>
    <w:p w14:paraId="37512F5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Tenderness        </w:t>
      </w:r>
    </w:p>
    <w:p w14:paraId="409112BD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Joint effusion/swelling    </w:t>
      </w:r>
    </w:p>
    <w:p w14:paraId="1888AE1C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4E8C2CA8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x−ray nondiagnostic for etiology of pain    </w:t>
      </w:r>
    </w:p>
    <w:p w14:paraId="729A039E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</w:t>
      </w:r>
    </w:p>
    <w:p w14:paraId="1989B565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>Suspected chronic posterior tibial tendon rupture [</w:t>
      </w:r>
      <w:r w:rsidRPr="003B4AF6">
        <w:rPr>
          <w:rFonts w:asciiTheme="majorHAnsi" w:hAnsiTheme="majorHAnsi"/>
          <w:b/>
          <w:sz w:val="24"/>
          <w:szCs w:val="24"/>
        </w:rPr>
        <w:t>All have has to be present</w:t>
      </w:r>
      <w:r w:rsidRPr="003B4AF6">
        <w:rPr>
          <w:rFonts w:asciiTheme="majorHAnsi" w:hAnsiTheme="majorHAnsi"/>
          <w:sz w:val="24"/>
          <w:szCs w:val="24"/>
        </w:rPr>
        <w:t>]</w:t>
      </w:r>
    </w:p>
    <w:p w14:paraId="530093DF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5835A3F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Injury to the area by Hx       </w:t>
      </w:r>
    </w:p>
    <w:p w14:paraId="1CE0C973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Symptoms at ankle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769CFE84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7FDD0190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in medial ankle        </w:t>
      </w:r>
    </w:p>
    <w:p w14:paraId="5C91FC0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Pain increased by weight bearing/inversion  </w:t>
      </w:r>
    </w:p>
    <w:p w14:paraId="677D9498" w14:textId="77777777" w:rsid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57BA6A14" w14:textId="77777777" w:rsid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</w:p>
    <w:p w14:paraId="25845975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</w:p>
    <w:p w14:paraId="6168AF53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Findings at ankle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081AEA7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0BA236AC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Weakness of tibialis posterior muscle      </w:t>
      </w:r>
    </w:p>
    <w:p w14:paraId="69180A9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Tenderness of posterior tibial tendon  </w:t>
      </w:r>
    </w:p>
    <w:p w14:paraId="5A5C610F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25045A7C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No fracture by x−ray       </w:t>
      </w:r>
    </w:p>
    <w:p w14:paraId="33101F50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Continued pain after Rx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0C8E18D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425C4667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NSAID [</w:t>
      </w:r>
      <w:r w:rsidRPr="003B4AF6">
        <w:rPr>
          <w:rFonts w:asciiTheme="majorHAnsi" w:hAnsiTheme="majorHAnsi"/>
          <w:b/>
          <w:sz w:val="24"/>
          <w:szCs w:val="24"/>
        </w:rPr>
        <w:t>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6905A3C6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 </w:t>
      </w:r>
    </w:p>
    <w:p w14:paraId="1868D247" w14:textId="77777777" w:rsidR="003B4AF6" w:rsidRPr="003B4AF6" w:rsidRDefault="003B4AF6" w:rsidP="003B4AF6">
      <w:pPr>
        <w:ind w:left="288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08579E20" w14:textId="77777777" w:rsidR="003B4AF6" w:rsidRPr="003B4AF6" w:rsidRDefault="003B4AF6" w:rsidP="003B4AF6">
      <w:pPr>
        <w:ind w:left="288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2459EB2C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289FBDA5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PT ≥ 6 wks   </w:t>
      </w:r>
    </w:p>
    <w:p w14:paraId="133B216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</w:p>
    <w:p w14:paraId="5E7E6588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</w:p>
    <w:p w14:paraId="3209F3D0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 </w:t>
      </w:r>
      <w:r w:rsidRPr="003B4AF6">
        <w:rPr>
          <w:rFonts w:asciiTheme="majorHAnsi" w:hAnsiTheme="majorHAnsi"/>
          <w:b/>
          <w:sz w:val="24"/>
          <w:szCs w:val="24"/>
        </w:rPr>
        <w:t>*</w:t>
      </w:r>
      <w:r w:rsidRPr="003B4AF6">
        <w:rPr>
          <w:rFonts w:asciiTheme="majorHAnsi" w:hAnsiTheme="majorHAnsi"/>
          <w:sz w:val="24"/>
          <w:szCs w:val="24"/>
        </w:rPr>
        <w:t>Suspected osteomyelitis [</w:t>
      </w:r>
      <w:r w:rsidRPr="003B4AF6">
        <w:rPr>
          <w:rFonts w:asciiTheme="majorHAnsi" w:hAnsiTheme="majorHAnsi"/>
          <w:b/>
          <w:sz w:val="24"/>
          <w:szCs w:val="24"/>
        </w:rPr>
        <w:t>Both have to be present</w:t>
      </w:r>
      <w:r w:rsidRPr="003B4AF6">
        <w:rPr>
          <w:rFonts w:asciiTheme="majorHAnsi" w:hAnsiTheme="majorHAnsi"/>
          <w:sz w:val="24"/>
          <w:szCs w:val="24"/>
        </w:rPr>
        <w:t xml:space="preserve">]    </w:t>
      </w:r>
    </w:p>
    <w:p w14:paraId="42DB517F" w14:textId="77777777" w:rsidR="003B4AF6" w:rsidRPr="003B4AF6" w:rsidRDefault="003B4AF6" w:rsidP="003B4AF6">
      <w:pPr>
        <w:ind w:left="72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72D2544B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Findings [</w:t>
      </w:r>
      <w:r w:rsidRPr="003B4AF6">
        <w:rPr>
          <w:rFonts w:asciiTheme="majorHAnsi" w:hAnsiTheme="majorHAnsi"/>
          <w:b/>
          <w:sz w:val="24"/>
          <w:szCs w:val="24"/>
        </w:rPr>
        <w:t>One has to be present</w:t>
      </w:r>
      <w:r w:rsidRPr="003B4AF6">
        <w:rPr>
          <w:rFonts w:asciiTheme="majorHAnsi" w:hAnsiTheme="majorHAnsi"/>
          <w:sz w:val="24"/>
          <w:szCs w:val="24"/>
        </w:rPr>
        <w:t xml:space="preserve">]   </w:t>
      </w:r>
    </w:p>
    <w:p w14:paraId="09F8B550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 </w:t>
      </w:r>
    </w:p>
    <w:p w14:paraId="25507F7A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ESR &gt; 30 mm/hr        </w:t>
      </w:r>
    </w:p>
    <w:p w14:paraId="1C3734C1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3B4AF6">
        <w:rPr>
          <w:rFonts w:asciiTheme="majorHAnsi" w:hAnsiTheme="majorHAnsi"/>
          <w:sz w:val="24"/>
          <w:szCs w:val="24"/>
        </w:rPr>
        <w:t>F(</w:t>
      </w:r>
      <w:proofErr w:type="gramEnd"/>
      <w:r w:rsidRPr="003B4AF6">
        <w:rPr>
          <w:rFonts w:asciiTheme="majorHAnsi" w:hAnsiTheme="majorHAnsi"/>
          <w:sz w:val="24"/>
          <w:szCs w:val="24"/>
        </w:rPr>
        <w:t xml:space="preserve">38.0 C)      </w:t>
      </w:r>
    </w:p>
    <w:p w14:paraId="0CEF83E4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WBC &gt; 10,000/cu.mm(10x109/L)        </w:t>
      </w:r>
    </w:p>
    <w:p w14:paraId="5BA38902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Blood culture positive        </w:t>
      </w:r>
    </w:p>
    <w:p w14:paraId="2BCC00FF" w14:textId="77777777" w:rsidR="003B4AF6" w:rsidRPr="003B4AF6" w:rsidRDefault="003B4AF6" w:rsidP="003B4AF6">
      <w:pPr>
        <w:ind w:left="216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4C4F065C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</w:t>
      </w:r>
    </w:p>
    <w:p w14:paraId="0EB3DB74" w14:textId="77777777" w:rsidR="003B4AF6" w:rsidRPr="003B4AF6" w:rsidRDefault="003B4AF6" w:rsidP="003B4AF6">
      <w:pPr>
        <w:ind w:left="1440"/>
        <w:rPr>
          <w:rFonts w:asciiTheme="majorHAnsi" w:hAnsiTheme="majorHAnsi"/>
          <w:sz w:val="24"/>
          <w:szCs w:val="24"/>
        </w:rPr>
      </w:pPr>
      <w:r w:rsidRPr="003B4AF6">
        <w:rPr>
          <w:rFonts w:asciiTheme="majorHAnsi" w:hAnsiTheme="majorHAnsi"/>
          <w:sz w:val="24"/>
          <w:szCs w:val="24"/>
        </w:rPr>
        <w:t xml:space="preserve">   Ankle x−ray nondiagnostic for osteomyelitis    </w:t>
      </w:r>
    </w:p>
    <w:p w14:paraId="24F6B76D" w14:textId="77777777" w:rsidR="0043642D" w:rsidRDefault="0043642D" w:rsidP="0043642D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43642D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DCAB" w14:textId="77777777" w:rsidR="00014169" w:rsidRDefault="00014169" w:rsidP="00372AB3">
      <w:r>
        <w:separator/>
      </w:r>
    </w:p>
  </w:endnote>
  <w:endnote w:type="continuationSeparator" w:id="0">
    <w:p w14:paraId="37A34C45" w14:textId="77777777" w:rsidR="00014169" w:rsidRDefault="00014169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2872" w14:textId="668C713E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2F0023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F0023">
      <w:fldChar w:fldCharType="begin"/>
    </w:r>
    <w:r w:rsidR="002F0023">
      <w:instrText xml:space="preserve"> PAGE   \* MERGEFORMAT </w:instrText>
    </w:r>
    <w:r w:rsidR="002F0023">
      <w:fldChar w:fldCharType="separate"/>
    </w:r>
    <w:r w:rsidR="003B4AF6" w:rsidRPr="003B4AF6">
      <w:rPr>
        <w:rFonts w:asciiTheme="majorHAnsi" w:hAnsiTheme="majorHAnsi"/>
        <w:noProof/>
      </w:rPr>
      <w:t>1</w:t>
    </w:r>
    <w:r w:rsidR="002F0023">
      <w:rPr>
        <w:rFonts w:asciiTheme="majorHAnsi" w:hAnsiTheme="majorHAnsi"/>
        <w:noProof/>
      </w:rPr>
      <w:fldChar w:fldCharType="end"/>
    </w:r>
  </w:p>
  <w:p w14:paraId="203470F6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929C" w14:textId="77777777" w:rsidR="00014169" w:rsidRDefault="00014169" w:rsidP="00372AB3">
      <w:r>
        <w:separator/>
      </w:r>
    </w:p>
  </w:footnote>
  <w:footnote w:type="continuationSeparator" w:id="0">
    <w:p w14:paraId="11A68595" w14:textId="77777777" w:rsidR="00014169" w:rsidRDefault="00014169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F993" w14:textId="3484021C" w:rsidR="002F0023" w:rsidRDefault="00D91FD7" w:rsidP="002F0023">
    <w:r>
      <w:rPr>
        <w:noProof/>
        <w:color w:val="042126"/>
        <w:sz w:val="20"/>
        <w:szCs w:val="20"/>
      </w:rPr>
      <w:drawing>
        <wp:inline distT="0" distB="0" distL="0" distR="0" wp14:anchorId="282402E7" wp14:editId="2680C14A">
          <wp:extent cx="1295400" cy="371475"/>
          <wp:effectExtent l="0" t="0" r="0" b="0"/>
          <wp:docPr id="1068779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0023">
      <w:t xml:space="preserve">                                                            </w:t>
    </w:r>
    <w:r w:rsidR="002F0023">
      <w:rPr>
        <w:noProof/>
      </w:rPr>
      <w:drawing>
        <wp:inline distT="0" distB="0" distL="0" distR="0" wp14:anchorId="5520C18F" wp14:editId="64AE7CB0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7C440F" w14:textId="6F372D61" w:rsidR="00BB0DD0" w:rsidRDefault="00BB0DD0" w:rsidP="002F0023">
    <w:pPr>
      <w:pStyle w:val="Header"/>
    </w:pPr>
  </w:p>
  <w:p w14:paraId="3E4BCE56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050198">
    <w:abstractNumId w:val="15"/>
  </w:num>
  <w:num w:numId="2" w16cid:durableId="1271864384">
    <w:abstractNumId w:val="22"/>
  </w:num>
  <w:num w:numId="3" w16cid:durableId="1119567166">
    <w:abstractNumId w:val="6"/>
  </w:num>
  <w:num w:numId="4" w16cid:durableId="904412042">
    <w:abstractNumId w:val="7"/>
  </w:num>
  <w:num w:numId="5" w16cid:durableId="381826506">
    <w:abstractNumId w:val="9"/>
  </w:num>
  <w:num w:numId="6" w16cid:durableId="849762809">
    <w:abstractNumId w:val="5"/>
  </w:num>
  <w:num w:numId="7" w16cid:durableId="1560507995">
    <w:abstractNumId w:val="18"/>
  </w:num>
  <w:num w:numId="8" w16cid:durableId="1203246888">
    <w:abstractNumId w:val="20"/>
  </w:num>
  <w:num w:numId="9" w16cid:durableId="2029258284">
    <w:abstractNumId w:val="16"/>
  </w:num>
  <w:num w:numId="10" w16cid:durableId="759444065">
    <w:abstractNumId w:val="21"/>
  </w:num>
  <w:num w:numId="11" w16cid:durableId="142025149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463007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79203">
    <w:abstractNumId w:val="2"/>
  </w:num>
  <w:num w:numId="14" w16cid:durableId="62408299">
    <w:abstractNumId w:val="19"/>
  </w:num>
  <w:num w:numId="15" w16cid:durableId="291326775">
    <w:abstractNumId w:val="13"/>
  </w:num>
  <w:num w:numId="16" w16cid:durableId="1266184941">
    <w:abstractNumId w:val="10"/>
  </w:num>
  <w:num w:numId="17" w16cid:durableId="1148128034">
    <w:abstractNumId w:val="8"/>
  </w:num>
  <w:num w:numId="18" w16cid:durableId="10475350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5918145">
    <w:abstractNumId w:val="11"/>
  </w:num>
  <w:num w:numId="20" w16cid:durableId="568923362">
    <w:abstractNumId w:val="14"/>
  </w:num>
  <w:num w:numId="21" w16cid:durableId="2077391244">
    <w:abstractNumId w:val="17"/>
  </w:num>
  <w:num w:numId="22" w16cid:durableId="1239706804">
    <w:abstractNumId w:val="12"/>
  </w:num>
  <w:num w:numId="23" w16cid:durableId="256330425">
    <w:abstractNumId w:val="0"/>
  </w:num>
  <w:num w:numId="24" w16cid:durableId="76827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169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0023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0D51"/>
    <w:rsid w:val="004C6D8A"/>
    <w:rsid w:val="004F241B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234BF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1FD7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6532012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30D7-9EE3-4C4C-A771-2CD00842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2021-08-04T18:23:00Z</cp:lastPrinted>
  <dcterms:created xsi:type="dcterms:W3CDTF">2012-09-28T19:44:00Z</dcterms:created>
  <dcterms:modified xsi:type="dcterms:W3CDTF">2024-05-21T19:00:00Z</dcterms:modified>
</cp:coreProperties>
</file>