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5471" w14:textId="37279802" w:rsidR="00E85472" w:rsidRDefault="005E4550">
      <w:pPr>
        <w:spacing w:before="11" w:after="517"/>
        <w:ind w:right="130"/>
        <w:textAlignment w:val="baseline"/>
      </w:pPr>
      <w:r>
        <w:rPr>
          <w:noProof/>
        </w:rPr>
        <w:drawing>
          <wp:inline distT="0" distB="0" distL="0" distR="0" wp14:anchorId="7BB3FE9F" wp14:editId="135B786D">
            <wp:extent cx="6076950" cy="752475"/>
            <wp:effectExtent l="0" t="0" r="0" b="9525"/>
            <wp:docPr id="1868560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95472" w14:textId="77777777" w:rsidR="00E85472" w:rsidRDefault="00E85472">
      <w:pPr>
        <w:spacing w:before="11" w:after="517"/>
        <w:sectPr w:rsidR="00E85472">
          <w:pgSz w:w="12240" w:h="15840"/>
          <w:pgMar w:top="680" w:right="1483" w:bottom="444" w:left="1037" w:header="720" w:footer="720" w:gutter="0"/>
          <w:cols w:space="720"/>
        </w:sectPr>
      </w:pPr>
    </w:p>
    <w:p w14:paraId="67B95473" w14:textId="6996C69E" w:rsidR="00E85472" w:rsidRDefault="005E4550">
      <w:pPr>
        <w:spacing w:before="34" w:line="361" w:lineRule="exact"/>
        <w:jc w:val="center"/>
        <w:textAlignment w:val="baseline"/>
        <w:rPr>
          <w:rFonts w:ascii="Cambria" w:eastAsia="Cambria" w:hAnsi="Cambria"/>
          <w:b/>
          <w:color w:val="000000"/>
          <w:spacing w:val="15"/>
          <w:w w:val="95"/>
          <w:sz w:val="34"/>
          <w:u w:val="single"/>
        </w:rPr>
      </w:pPr>
      <w:r>
        <w:rPr>
          <w:rFonts w:ascii="Cambria" w:eastAsia="Cambria" w:hAnsi="Cambria"/>
          <w:b/>
          <w:color w:val="000000"/>
          <w:spacing w:val="15"/>
          <w:w w:val="95"/>
          <w:sz w:val="34"/>
          <w:u w:val="single"/>
        </w:rPr>
        <w:t>Acentra Health</w:t>
      </w:r>
      <w:r w:rsidR="0014397E">
        <w:rPr>
          <w:rFonts w:ascii="Cambria" w:eastAsia="Cambria" w:hAnsi="Cambria"/>
          <w:b/>
          <w:color w:val="000000"/>
          <w:spacing w:val="15"/>
          <w:w w:val="95"/>
          <w:sz w:val="34"/>
          <w:u w:val="single"/>
        </w:rPr>
        <w:t xml:space="preserve"> * Hillsborough (HCHCP) Prior Authorization </w:t>
      </w:r>
    </w:p>
    <w:p w14:paraId="67B95474" w14:textId="77777777" w:rsidR="00E85472" w:rsidRDefault="0014397E">
      <w:pPr>
        <w:spacing w:before="325" w:line="365" w:lineRule="exact"/>
        <w:jc w:val="center"/>
        <w:textAlignment w:val="baseline"/>
        <w:rPr>
          <w:rFonts w:ascii="Cambria" w:eastAsia="Cambria" w:hAnsi="Cambria"/>
          <w:b/>
          <w:i/>
          <w:color w:val="000000"/>
          <w:spacing w:val="13"/>
          <w:w w:val="95"/>
          <w:sz w:val="34"/>
        </w:rPr>
      </w:pPr>
      <w:r>
        <w:rPr>
          <w:rFonts w:ascii="Cambria" w:eastAsia="Cambria" w:hAnsi="Cambria"/>
          <w:b/>
          <w:i/>
          <w:color w:val="000000"/>
          <w:spacing w:val="13"/>
          <w:w w:val="95"/>
          <w:sz w:val="34"/>
        </w:rPr>
        <w:t>CPT Procedure Codes</w:t>
      </w:r>
    </w:p>
    <w:p w14:paraId="67B95475" w14:textId="77777777" w:rsidR="00E85472" w:rsidRDefault="0014397E">
      <w:pPr>
        <w:spacing w:before="317" w:after="235" w:line="361" w:lineRule="exact"/>
        <w:jc w:val="center"/>
        <w:textAlignment w:val="baseline"/>
        <w:rPr>
          <w:rFonts w:ascii="Cambria" w:eastAsia="Cambria" w:hAnsi="Cambria"/>
          <w:b/>
          <w:color w:val="000000"/>
          <w:spacing w:val="14"/>
          <w:w w:val="95"/>
          <w:sz w:val="34"/>
        </w:rPr>
      </w:pPr>
      <w:r>
        <w:rPr>
          <w:rFonts w:ascii="Cambria" w:eastAsia="Cambria" w:hAnsi="Cambria"/>
          <w:b/>
          <w:color w:val="000000"/>
          <w:spacing w:val="14"/>
          <w:w w:val="95"/>
          <w:sz w:val="34"/>
        </w:rPr>
        <w:t>Inpatient Elective Surgery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8894"/>
      </w:tblGrid>
      <w:tr w:rsidR="00E85472" w14:paraId="67B95477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0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2" w:fill="B8CCE2"/>
            <w:vAlign w:val="center"/>
          </w:tcPr>
          <w:p w14:paraId="67B95476" w14:textId="77777777" w:rsidR="00E85472" w:rsidRDefault="0014397E">
            <w:pPr>
              <w:spacing w:before="86" w:line="346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w w:val="95"/>
                <w:sz w:val="34"/>
              </w:rPr>
            </w:pPr>
            <w:r>
              <w:rPr>
                <w:rFonts w:ascii="Cambria" w:eastAsia="Cambria" w:hAnsi="Cambria"/>
                <w:b/>
                <w:color w:val="000000"/>
                <w:w w:val="95"/>
                <w:sz w:val="34"/>
              </w:rPr>
              <w:t>Joint Replacement Surgery</w:t>
            </w:r>
          </w:p>
        </w:tc>
      </w:tr>
      <w:tr w:rsidR="00E85472" w14:paraId="67B9547A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78" w14:textId="77777777" w:rsidR="00E85472" w:rsidRDefault="0014397E">
            <w:pPr>
              <w:spacing w:after="290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27130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79" w14:textId="77777777" w:rsidR="00E85472" w:rsidRDefault="0014397E">
            <w:pPr>
              <w:spacing w:after="4" w:line="266" w:lineRule="exact"/>
              <w:ind w:left="108" w:right="144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Arthroplasty, acetabular and proximal femoral prosthetic replacement (total hip arthroplasty), with or without autograft or allograft</w:t>
            </w:r>
          </w:p>
        </w:tc>
      </w:tr>
      <w:tr w:rsidR="00E85472" w14:paraId="67B9547D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7B" w14:textId="77777777" w:rsidR="00E85472" w:rsidRDefault="0014397E">
            <w:pPr>
              <w:spacing w:after="294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27132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7C" w14:textId="77777777" w:rsidR="00E85472" w:rsidRDefault="0014397E">
            <w:pPr>
              <w:spacing w:after="14" w:line="264" w:lineRule="exact"/>
              <w:ind w:left="108" w:right="612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Conversion of previous hip surgery to total hip arthroplasty, with or without autograft or allograft</w:t>
            </w:r>
          </w:p>
        </w:tc>
      </w:tr>
      <w:tr w:rsidR="00E85472" w14:paraId="67B9548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7E" w14:textId="77777777" w:rsidR="00E85472" w:rsidRDefault="0014397E">
            <w:pPr>
              <w:spacing w:after="280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27134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7F" w14:textId="77777777" w:rsidR="00E85472" w:rsidRDefault="0014397E">
            <w:pPr>
              <w:spacing w:after="9" w:line="259" w:lineRule="exact"/>
              <w:ind w:left="108" w:right="129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Revision of total hip arthroplasty; both components, with or without autograft or allograft</w:t>
            </w:r>
          </w:p>
        </w:tc>
      </w:tr>
      <w:tr w:rsidR="00E85472" w14:paraId="67B9548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81" w14:textId="77777777" w:rsidR="00E85472" w:rsidRDefault="0014397E">
            <w:pPr>
              <w:spacing w:before="37" w:after="261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27137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82" w14:textId="77777777" w:rsidR="00E85472" w:rsidRDefault="0014397E">
            <w:pPr>
              <w:spacing w:after="23" w:line="259" w:lineRule="exact"/>
              <w:ind w:left="108" w:right="39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Revision of total hip arthroplasty; acetabular component only, with or without autograft or allograft</w:t>
            </w:r>
          </w:p>
        </w:tc>
      </w:tr>
      <w:tr w:rsidR="00E85472" w14:paraId="67B9548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95484" w14:textId="77777777" w:rsidR="00E85472" w:rsidRDefault="0014397E">
            <w:pPr>
              <w:spacing w:after="7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27138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95485" w14:textId="77777777" w:rsidR="00E85472" w:rsidRDefault="0014397E">
            <w:pPr>
              <w:spacing w:line="25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Revision of total hip arthroplasty; femoral component only, with or without allograft</w:t>
            </w:r>
          </w:p>
        </w:tc>
      </w:tr>
      <w:tr w:rsidR="00E85472" w14:paraId="67B95489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87" w14:textId="77777777" w:rsidR="00E85472" w:rsidRDefault="0014397E">
            <w:pPr>
              <w:spacing w:before="37" w:after="252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27447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88" w14:textId="77777777" w:rsidR="00E85472" w:rsidRDefault="0014397E">
            <w:pPr>
              <w:spacing w:after="19" w:line="257" w:lineRule="exact"/>
              <w:ind w:left="108" w:right="111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Arthroplasty, knee, </w:t>
            </w:r>
            <w:proofErr w:type="gramStart"/>
            <w:r>
              <w:rPr>
                <w:rFonts w:ascii="Tahoma" w:eastAsia="Tahoma" w:hAnsi="Tahoma"/>
                <w:color w:val="000000"/>
                <w:sz w:val="21"/>
              </w:rPr>
              <w:t>condyle</w:t>
            </w:r>
            <w:proofErr w:type="gramEnd"/>
            <w:r>
              <w:rPr>
                <w:rFonts w:ascii="Tahoma" w:eastAsia="Tahoma" w:hAnsi="Tahoma"/>
                <w:color w:val="000000"/>
                <w:sz w:val="21"/>
              </w:rPr>
              <w:t xml:space="preserve"> and plateau; medial AND lateral compartments with or without patella resurfacing (total knee arthroplasty)</w:t>
            </w:r>
          </w:p>
        </w:tc>
      </w:tr>
      <w:tr w:rsidR="00E85472" w14:paraId="67B9548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9548A" w14:textId="77777777" w:rsidR="00E85472" w:rsidRDefault="0014397E">
            <w:pPr>
              <w:spacing w:after="11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27486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9548B" w14:textId="77777777" w:rsidR="00E85472" w:rsidRDefault="0014397E">
            <w:pPr>
              <w:spacing w:line="259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Revision of total knee arthroplasty, with or without allograft; 1 component</w:t>
            </w:r>
          </w:p>
        </w:tc>
      </w:tr>
      <w:tr w:rsidR="00E85472" w14:paraId="67B9548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8D" w14:textId="77777777" w:rsidR="00E85472" w:rsidRDefault="0014397E">
            <w:pPr>
              <w:spacing w:before="33" w:after="261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27487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548E" w14:textId="77777777" w:rsidR="00E85472" w:rsidRDefault="0014397E">
            <w:pPr>
              <w:spacing w:after="19" w:line="259" w:lineRule="exact"/>
              <w:ind w:left="108" w:right="90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Revision of total knee arthroplasty, with or without allograft; femoral and entire tibial component</w:t>
            </w:r>
          </w:p>
        </w:tc>
      </w:tr>
      <w:tr w:rsidR="00E85472" w14:paraId="67B95492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5" w:space="0" w:color="000000"/>
            </w:tcBorders>
          </w:tcPr>
          <w:p w14:paraId="67B95490" w14:textId="77777777" w:rsidR="00E85472" w:rsidRDefault="0014397E">
            <w:pPr>
              <w:spacing w:after="381" w:line="24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27488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5" w:space="0" w:color="000000"/>
            </w:tcBorders>
          </w:tcPr>
          <w:p w14:paraId="67B95491" w14:textId="77777777" w:rsidR="00E85472" w:rsidRDefault="0014397E">
            <w:pPr>
              <w:spacing w:after="86" w:line="269" w:lineRule="exact"/>
              <w:ind w:left="108" w:right="111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Removal of prosthesis, including total knee prosthesis, 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</w:rPr>
              <w:t>methylmethacrylate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</w:rPr>
              <w:t xml:space="preserve"> with or without insertion of spacer, knee</w:t>
            </w:r>
          </w:p>
        </w:tc>
      </w:tr>
    </w:tbl>
    <w:p w14:paraId="67B95493" w14:textId="77777777" w:rsidR="00E85472" w:rsidRDefault="00E85472">
      <w:pPr>
        <w:spacing w:after="5252" w:line="20" w:lineRule="exact"/>
      </w:pPr>
    </w:p>
    <w:p w14:paraId="67B95494" w14:textId="77777777" w:rsidR="00E85472" w:rsidRDefault="00E85472">
      <w:pPr>
        <w:spacing w:after="5252" w:line="20" w:lineRule="exact"/>
        <w:sectPr w:rsidR="00E85472">
          <w:type w:val="continuous"/>
          <w:pgSz w:w="12240" w:h="15840"/>
          <w:pgMar w:top="680" w:right="1008" w:bottom="444" w:left="1032" w:header="720" w:footer="720" w:gutter="0"/>
          <w:cols w:space="720"/>
        </w:sectPr>
      </w:pPr>
    </w:p>
    <w:p w14:paraId="67B95495" w14:textId="77777777" w:rsidR="00E85472" w:rsidRDefault="0014397E">
      <w:pPr>
        <w:tabs>
          <w:tab w:val="right" w:pos="10080"/>
        </w:tabs>
        <w:spacing w:before="274" w:line="238" w:lineRule="exact"/>
        <w:textAlignment w:val="baseline"/>
        <w:rPr>
          <w:rFonts w:eastAsia="Times New Roman"/>
          <w:color w:val="000000"/>
        </w:rPr>
      </w:pPr>
      <w:r>
        <w:pict w14:anchorId="67B95498">
          <v:line id="_x0000_s1026" style="position:absolute;z-index:251657728;mso-position-horizontal-relative:page;mso-position-vertical-relative:page" from="55.7pt,726.25pt" to="555.9pt,726.25pt" strokecolor="#602221" strokeweight="4.55pt">
            <v:stroke linestyle="thinThin"/>
            <w10:wrap anchorx="page" anchory="page"/>
          </v:line>
        </w:pict>
      </w:r>
      <w:r>
        <w:rPr>
          <w:rFonts w:eastAsia="Times New Roman"/>
          <w:color w:val="000000"/>
        </w:rPr>
        <w:t>Updated 7/2021</w:t>
      </w:r>
      <w:r>
        <w:rPr>
          <w:rFonts w:eastAsia="Times New Roman"/>
          <w:color w:val="000000"/>
        </w:rPr>
        <w:tab/>
      </w:r>
      <w:r>
        <w:rPr>
          <w:rFonts w:ascii="Cambria" w:eastAsia="Cambria" w:hAnsi="Cambria"/>
          <w:color w:val="000000"/>
          <w:sz w:val="21"/>
        </w:rPr>
        <w:t>Page 1</w:t>
      </w:r>
    </w:p>
    <w:sectPr w:rsidR="00E85472">
      <w:type w:val="continuous"/>
      <w:pgSz w:w="12240" w:h="15840"/>
      <w:pgMar w:top="680" w:right="1008" w:bottom="444" w:left="10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549D" w14:textId="77777777" w:rsidR="0014397E" w:rsidRDefault="0014397E">
      <w:r>
        <w:separator/>
      </w:r>
    </w:p>
  </w:endnote>
  <w:endnote w:type="continuationSeparator" w:id="0">
    <w:p w14:paraId="67B9549F" w14:textId="77777777" w:rsidR="0014397E" w:rsidRDefault="0014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95499" w14:textId="77777777" w:rsidR="00E85472" w:rsidRDefault="00E85472"/>
  </w:footnote>
  <w:footnote w:type="continuationSeparator" w:id="0">
    <w:p w14:paraId="67B9549A" w14:textId="77777777" w:rsidR="00E85472" w:rsidRDefault="0014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72"/>
    <w:rsid w:val="0014397E"/>
    <w:rsid w:val="005E4550"/>
    <w:rsid w:val="00D54F32"/>
    <w:rsid w:val="00E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B95471"/>
  <w15:docId w15:val="{03928C85-3247-4CE7-A1AB-C7EE738B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HCHCPInpatientPAJointReplacementSurgeryCPTCodes</dc:title>
  <dc:creator>jcking</dc:creator>
  <cp:lastModifiedBy>Rachael Galante</cp:lastModifiedBy>
  <cp:revision>2</cp:revision>
  <dcterms:created xsi:type="dcterms:W3CDTF">2024-05-21T15:48:00Z</dcterms:created>
  <dcterms:modified xsi:type="dcterms:W3CDTF">2024-05-21T15:48:00Z</dcterms:modified>
</cp:coreProperties>
</file>