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12F5" w14:textId="6DCD4993" w:rsidR="00F40186" w:rsidRPr="00F40186" w:rsidRDefault="00F40186" w:rsidP="00F40186">
      <w:pPr>
        <w:spacing w:before="7" w:after="232" w:line="240" w:lineRule="auto"/>
        <w:ind w:left="720" w:right="1"/>
        <w:textAlignment w:val="baseline"/>
        <w:rPr>
          <w:rFonts w:ascii="Times New Roman" w:eastAsia="PMingLiU" w:hAnsi="Times New Roman" w:cs="Times New Roman"/>
          <w:noProof/>
        </w:rPr>
      </w:pPr>
    </w:p>
    <w:p w14:paraId="3BEB11C8" w14:textId="6DCD4993" w:rsidR="00F40186" w:rsidRPr="00F40186" w:rsidRDefault="00F40186" w:rsidP="00F40186">
      <w:pPr>
        <w:spacing w:before="7" w:after="232" w:line="240" w:lineRule="auto"/>
        <w:ind w:right="1"/>
        <w:textAlignment w:val="baseline"/>
        <w:rPr>
          <w:rFonts w:ascii="Times New Roman" w:eastAsia="PMingLiU" w:hAnsi="Times New Roman" w:cs="Times New Roman"/>
        </w:rPr>
      </w:pPr>
      <w:r w:rsidRPr="00F40186">
        <w:rPr>
          <w:rFonts w:ascii="Times New Roman" w:eastAsia="PMingLiU" w:hAnsi="Times New Roman" w:cs="Times New Roman"/>
          <w:noProof/>
        </w:rPr>
        <w:drawing>
          <wp:inline distT="0" distB="0" distL="0" distR="0" wp14:anchorId="38D941FF" wp14:editId="435D58B6">
            <wp:extent cx="6717665" cy="300355"/>
            <wp:effectExtent l="0" t="0" r="6985" b="4445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1766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E8CB" w14:textId="77777777" w:rsidR="00F40186" w:rsidRPr="00F40186" w:rsidRDefault="00F40186" w:rsidP="00F40186">
      <w:pPr>
        <w:tabs>
          <w:tab w:val="left" w:pos="1368"/>
        </w:tabs>
        <w:spacing w:before="3" w:after="0" w:line="228" w:lineRule="exact"/>
        <w:ind w:left="72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Pr="00F40186">
        <w:rPr>
          <w:rFonts w:ascii="Arial" w:eastAsia="Arial" w:hAnsi="Arial" w:cs="Times New Roman"/>
          <w:b/>
          <w:color w:val="00447C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When will the Atrezzo Provider Portal go live?</w:t>
      </w:r>
    </w:p>
    <w:p w14:paraId="179083FF" w14:textId="48C08AA3" w:rsidR="00F40186" w:rsidRPr="00F40186" w:rsidRDefault="006349AD" w:rsidP="00F40186">
      <w:pPr>
        <w:tabs>
          <w:tab w:val="left" w:pos="1368"/>
        </w:tabs>
        <w:spacing w:before="3" w:after="0" w:line="228" w:lineRule="exact"/>
        <w:ind w:left="72"/>
        <w:textAlignment w:val="baseline"/>
        <w:rPr>
          <w:rFonts w:ascii="Arial" w:eastAsia="Arial" w:hAnsi="Arial" w:cs="Times New Roman"/>
          <w:color w:val="000000"/>
          <w:spacing w:val="-1"/>
          <w:sz w:val="20"/>
        </w:rPr>
      </w:pPr>
      <w:r>
        <w:rPr>
          <w:rFonts w:ascii="Arial" w:eastAsia="Arial" w:hAnsi="Arial" w:cs="Times New Roman"/>
          <w:color w:val="000000"/>
          <w:spacing w:val="-1"/>
          <w:sz w:val="20"/>
        </w:rPr>
        <w:t>Ans.</w:t>
      </w:r>
      <w:r w:rsidR="00F40186" w:rsidRPr="00F40186">
        <w:rPr>
          <w:rFonts w:ascii="Arial" w:eastAsia="Arial" w:hAnsi="Arial" w:cs="Times New Roman"/>
          <w:color w:val="000000"/>
          <w:spacing w:val="-1"/>
          <w:sz w:val="20"/>
        </w:rPr>
        <w:tab/>
        <w:t>November 12, 2012</w:t>
      </w:r>
    </w:p>
    <w:p w14:paraId="1E2495B8" w14:textId="77777777" w:rsidR="00F40186" w:rsidRPr="00F40186" w:rsidRDefault="00F40186" w:rsidP="00F40186">
      <w:pPr>
        <w:tabs>
          <w:tab w:val="left" w:pos="1368"/>
        </w:tabs>
        <w:spacing w:before="230" w:after="0" w:line="228" w:lineRule="exact"/>
        <w:ind w:left="72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Pr="00F40186">
        <w:rPr>
          <w:rFonts w:ascii="Arial" w:eastAsia="Arial" w:hAnsi="Arial" w:cs="Times New Roman"/>
          <w:b/>
          <w:color w:val="00447C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When can I register for the Atrezzo Provider Portal?</w:t>
      </w:r>
    </w:p>
    <w:p w14:paraId="7C9083A4" w14:textId="1C0EBAC4" w:rsidR="00F40186" w:rsidRPr="00F40186" w:rsidRDefault="006349AD" w:rsidP="00F40186">
      <w:pPr>
        <w:tabs>
          <w:tab w:val="left" w:pos="1368"/>
        </w:tabs>
        <w:spacing w:after="0" w:line="229" w:lineRule="exact"/>
        <w:ind w:left="1368" w:right="936" w:hanging="1296"/>
        <w:textAlignment w:val="baseline"/>
        <w:rPr>
          <w:rFonts w:ascii="Arial" w:eastAsia="Arial" w:hAnsi="Arial" w:cs="Times New Roman"/>
          <w:color w:val="000000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>Ans.</w:t>
      </w:r>
      <w:r w:rsidR="00F40186" w:rsidRPr="00F40186">
        <w:rPr>
          <w:rFonts w:ascii="Arial" w:eastAsia="Arial" w:hAnsi="Arial" w:cs="Times New Roman"/>
          <w:color w:val="000000"/>
          <w:sz w:val="20"/>
        </w:rPr>
        <w:tab/>
        <w:t>Pre-registration began on October 15, 2012. You will be able to begin submitting requests on November 12, 2012, when the Atrezzo Provider Portal goes live.</w:t>
      </w:r>
    </w:p>
    <w:p w14:paraId="4F171593" w14:textId="77777777" w:rsidR="00F40186" w:rsidRPr="00F40186" w:rsidRDefault="00F40186" w:rsidP="00F40186">
      <w:pPr>
        <w:spacing w:before="228" w:after="0" w:line="225" w:lineRule="exact"/>
        <w:jc w:val="both"/>
        <w:textAlignment w:val="baseline"/>
        <w:rPr>
          <w:rFonts w:ascii="Arial" w:eastAsia="Arial" w:hAnsi="Arial" w:cs="Times New Roman"/>
          <w:b/>
          <w:color w:val="2E74B5"/>
          <w:spacing w:val="-5"/>
          <w:sz w:val="20"/>
        </w:rPr>
      </w:pPr>
      <w:r w:rsidRPr="00F40186">
        <w:rPr>
          <w:rFonts w:ascii="Arial" w:eastAsia="Arial" w:hAnsi="Arial" w:cs="Times New Roman"/>
          <w:b/>
          <w:color w:val="FDC212"/>
          <w:spacing w:val="-5"/>
          <w:sz w:val="20"/>
        </w:rPr>
        <w:t xml:space="preserve"> Q</w:t>
      </w:r>
      <w:r w:rsidRPr="00F40186">
        <w:rPr>
          <w:rFonts w:ascii="Arial" w:eastAsia="Arial" w:hAnsi="Arial" w:cs="Times New Roman"/>
          <w:b/>
          <w:color w:val="1F4E79"/>
          <w:spacing w:val="-5"/>
          <w:sz w:val="20"/>
        </w:rPr>
        <w:t xml:space="preserve">:                      </w:t>
      </w:r>
      <w:r w:rsidRPr="00F40186">
        <w:rPr>
          <w:rFonts w:ascii="Arial" w:eastAsia="Arial" w:hAnsi="Arial" w:cs="Times New Roman"/>
          <w:b/>
          <w:color w:val="2E74B5"/>
          <w:spacing w:val="-5"/>
          <w:sz w:val="20"/>
        </w:rPr>
        <w:t>As a provider registering in the portal, why doesn’t my ME# work during the registration</w:t>
      </w:r>
    </w:p>
    <w:p w14:paraId="43A390ED" w14:textId="77777777" w:rsidR="00F40186" w:rsidRPr="00F40186" w:rsidRDefault="00F40186" w:rsidP="00F40186">
      <w:pPr>
        <w:spacing w:before="2" w:after="0" w:line="226" w:lineRule="exact"/>
        <w:ind w:left="1296"/>
        <w:textAlignment w:val="baseline"/>
        <w:rPr>
          <w:rFonts w:ascii="Arial" w:eastAsia="Arial" w:hAnsi="Arial" w:cs="Times New Roman"/>
          <w:b/>
          <w:color w:val="2E74B5"/>
          <w:spacing w:val="-2"/>
          <w:sz w:val="20"/>
        </w:rPr>
      </w:pPr>
      <w:r w:rsidRPr="00F40186">
        <w:rPr>
          <w:rFonts w:ascii="Arial" w:eastAsia="Arial" w:hAnsi="Arial" w:cs="Times New Roman"/>
          <w:b/>
          <w:color w:val="2E74B5"/>
          <w:spacing w:val="-2"/>
          <w:sz w:val="20"/>
        </w:rPr>
        <w:t xml:space="preserve"> process?</w:t>
      </w:r>
    </w:p>
    <w:p w14:paraId="74FBBCD8" w14:textId="710635E5" w:rsidR="00F40186" w:rsidRPr="00F40186" w:rsidRDefault="006349AD" w:rsidP="00F40186">
      <w:pPr>
        <w:tabs>
          <w:tab w:val="left" w:pos="1368"/>
        </w:tabs>
        <w:spacing w:after="0" w:line="228" w:lineRule="exact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>Ans.</w:t>
      </w:r>
      <w:r w:rsidR="00F40186" w:rsidRPr="00F40186">
        <w:rPr>
          <w:rFonts w:ascii="Arial" w:eastAsia="Arial" w:hAnsi="Arial" w:cs="Times New Roman"/>
          <w:color w:val="000000"/>
          <w:sz w:val="20"/>
        </w:rPr>
        <w:tab/>
        <w:t xml:space="preserve">In the new provider portal, you will now need to use your </w:t>
      </w:r>
      <w:r w:rsidR="00F40186" w:rsidRPr="00F40186">
        <w:rPr>
          <w:rFonts w:ascii="Arial" w:eastAsia="Arial" w:hAnsi="Arial" w:cs="Times New Roman"/>
          <w:b/>
          <w:color w:val="000000"/>
          <w:sz w:val="20"/>
        </w:rPr>
        <w:t xml:space="preserve">NPI# </w:t>
      </w:r>
      <w:r w:rsidR="00F40186" w:rsidRPr="00F40186">
        <w:rPr>
          <w:rFonts w:ascii="Arial" w:eastAsia="Arial" w:hAnsi="Arial" w:cs="Times New Roman"/>
          <w:color w:val="000000"/>
          <w:sz w:val="20"/>
        </w:rPr>
        <w:t>for registration</w:t>
      </w:r>
      <w:r w:rsidR="00CF0D3D">
        <w:rPr>
          <w:rFonts w:ascii="Arial" w:eastAsia="Arial" w:hAnsi="Arial" w:cs="Times New Roman"/>
          <w:color w:val="000000"/>
          <w:sz w:val="20"/>
        </w:rPr>
        <w:t>.</w:t>
      </w:r>
    </w:p>
    <w:p w14:paraId="7888A81F" w14:textId="469A07B0" w:rsidR="00F40186" w:rsidRPr="00F40186" w:rsidRDefault="00F40186" w:rsidP="001905F3">
      <w:pPr>
        <w:tabs>
          <w:tab w:val="left" w:pos="1368"/>
        </w:tabs>
        <w:spacing w:before="233" w:after="0" w:line="228" w:lineRule="exact"/>
        <w:ind w:left="1368" w:right="144" w:hanging="1368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="00732A8B">
        <w:rPr>
          <w:rFonts w:ascii="Arial" w:eastAsia="Arial" w:hAnsi="Arial" w:cs="Times New Roman"/>
          <w:b/>
          <w:color w:val="FDC212"/>
          <w:sz w:val="20"/>
        </w:rPr>
        <w:t xml:space="preserve">                    </w:t>
      </w:r>
      <w:r w:rsidRPr="00F40186">
        <w:rPr>
          <w:rFonts w:ascii="Arial" w:eastAsia="Arial" w:hAnsi="Arial" w:cs="Times New Roman"/>
          <w:b/>
          <w:color w:val="2E74B5"/>
          <w:sz w:val="20"/>
        </w:rPr>
        <w:t>If I forgot my password and I do not know my security question, how do I reset my</w:t>
      </w:r>
      <w:r w:rsidR="00052FF4">
        <w:rPr>
          <w:rFonts w:ascii="Arial" w:eastAsia="Arial" w:hAnsi="Arial" w:cs="Times New Roman"/>
          <w:b/>
          <w:color w:val="2E74B5"/>
          <w:sz w:val="20"/>
        </w:rPr>
        <w:t xml:space="preserve"> password?</w:t>
      </w:r>
      <w:r w:rsidRPr="00F40186">
        <w:rPr>
          <w:rFonts w:ascii="Arial" w:eastAsia="Arial" w:hAnsi="Arial" w:cs="Times New Roman"/>
          <w:b/>
          <w:color w:val="2E74B5"/>
          <w:sz w:val="20"/>
        </w:rPr>
        <w:t xml:space="preserve"> </w:t>
      </w:r>
      <w:r w:rsidR="00CF0D3D">
        <w:rPr>
          <w:rFonts w:ascii="Arial" w:eastAsia="Arial" w:hAnsi="Arial" w:cs="Times New Roman"/>
          <w:b/>
          <w:color w:val="2E74B5"/>
          <w:sz w:val="20"/>
        </w:rPr>
        <w:t xml:space="preserve">     </w:t>
      </w:r>
    </w:p>
    <w:p w14:paraId="2DA69EA1" w14:textId="467A7AF8" w:rsidR="00F40186" w:rsidRPr="00F40186" w:rsidRDefault="006349AD" w:rsidP="00F40186">
      <w:pPr>
        <w:tabs>
          <w:tab w:val="left" w:pos="1368"/>
        </w:tabs>
        <w:spacing w:before="3" w:after="245" w:line="230" w:lineRule="exact"/>
        <w:ind w:left="1296" w:right="504" w:hanging="1224"/>
        <w:textAlignment w:val="baseline"/>
        <w:rPr>
          <w:rFonts w:ascii="Arial" w:eastAsia="Arial" w:hAnsi="Arial" w:cs="Times New Roman"/>
          <w:color w:val="000000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>Ans.</w:t>
      </w:r>
      <w:r w:rsidR="00F40186" w:rsidRPr="00F40186">
        <w:rPr>
          <w:rFonts w:ascii="Arial" w:eastAsia="Arial" w:hAnsi="Arial" w:cs="Times New Roman"/>
          <w:color w:val="000000"/>
          <w:sz w:val="20"/>
        </w:rPr>
        <w:tab/>
        <w:t xml:space="preserve">Contact your Group administrator to reset your password. If a Group Admin forgets their password and must have it reset, they should contact </w:t>
      </w:r>
      <w:r w:rsidR="00F40186" w:rsidRPr="006776E3">
        <w:rPr>
          <w:rFonts w:ascii="Arial" w:eastAsia="Arial" w:hAnsi="Arial" w:cs="Times New Roman"/>
          <w:color w:val="000000"/>
          <w:sz w:val="20"/>
        </w:rPr>
        <w:t xml:space="preserve">a </w:t>
      </w:r>
      <w:r w:rsidR="008C50F3">
        <w:rPr>
          <w:rFonts w:ascii="Arial" w:eastAsia="Arial" w:hAnsi="Arial" w:cs="Times New Roman"/>
          <w:color w:val="000000"/>
          <w:sz w:val="20"/>
        </w:rPr>
        <w:t>Acentra Health</w:t>
      </w:r>
      <w:r w:rsidR="00F40186" w:rsidRPr="00F40186">
        <w:rPr>
          <w:rFonts w:ascii="Arial" w:eastAsia="Arial" w:hAnsi="Arial" w:cs="Times New Roman"/>
          <w:color w:val="000000"/>
          <w:sz w:val="20"/>
        </w:rPr>
        <w:t xml:space="preserve"> PSR.</w:t>
      </w:r>
    </w:p>
    <w:p w14:paraId="6C205995" w14:textId="77777777" w:rsidR="00F40186" w:rsidRPr="00F40186" w:rsidRDefault="00F40186" w:rsidP="001905F3">
      <w:pPr>
        <w:tabs>
          <w:tab w:val="left" w:pos="1368"/>
        </w:tabs>
        <w:spacing w:after="0" w:line="199" w:lineRule="exact"/>
        <w:ind w:left="1440" w:hanging="1368"/>
        <w:textAlignment w:val="baseline"/>
        <w:rPr>
          <w:rFonts w:ascii="Arial" w:eastAsia="Arial" w:hAnsi="Arial" w:cs="Times New Roman"/>
          <w:b/>
          <w:color w:val="FDC212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Pr="00F40186">
        <w:rPr>
          <w:rFonts w:ascii="Arial" w:eastAsia="Arial" w:hAnsi="Arial" w:cs="Times New Roman"/>
          <w:b/>
          <w:color w:val="00447C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What identifying ID # should be used when starting a precertification request for a member?</w:t>
      </w:r>
    </w:p>
    <w:p w14:paraId="301993D4" w14:textId="78A81509" w:rsidR="00F40186" w:rsidRPr="00F40186" w:rsidRDefault="00F40186" w:rsidP="00F40186">
      <w:pPr>
        <w:spacing w:after="220" w:line="229" w:lineRule="exact"/>
        <w:ind w:left="1296" w:right="216" w:hanging="1224"/>
        <w:textAlignment w:val="baseline"/>
        <w:rPr>
          <w:rFonts w:ascii="Arial" w:eastAsia="Arial" w:hAnsi="Arial" w:cs="Times New Roman"/>
          <w:color w:val="000000"/>
          <w:sz w:val="20"/>
          <w:szCs w:val="20"/>
        </w:rPr>
      </w:pPr>
      <w:r w:rsidRPr="00F40186">
        <w:rPr>
          <w:rFonts w:ascii="Times New Roman" w:eastAsia="PMingLiU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07A53B" wp14:editId="3E5A8115">
                <wp:simplePos x="0" y="0"/>
                <wp:positionH relativeFrom="page">
                  <wp:posOffset>1390015</wp:posOffset>
                </wp:positionH>
                <wp:positionV relativeFrom="page">
                  <wp:posOffset>3267710</wp:posOffset>
                </wp:positionV>
                <wp:extent cx="3676015" cy="118745"/>
                <wp:effectExtent l="0" t="0" r="0" b="0"/>
                <wp:wrapNone/>
                <wp:docPr id="8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01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A4483" w14:textId="77777777" w:rsidR="00F40186" w:rsidRDefault="00F40186" w:rsidP="00F40186">
                            <w:pPr>
                              <w:spacing w:line="187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7A53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09.45pt;margin-top:257.3pt;width:289.45pt;height: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Z51wEAAJEDAAAOAAAAZHJzL2Uyb0RvYy54bWysU9tu2zAMfR+wfxD0vjju1rQw4hRdiw4D&#10;ugvQ7QNoWbKN2aJGKbGzrx8lx+kub8NeBJqiDs85pLc309CLgybfoS1lvlpLoa3CurNNKb9+eXh1&#10;LYUPYGvo0epSHrWXN7uXL7ajK/QFttjXmgSDWF+MrpRtCK7IMq9aPYBfodOWLw3SAIE/qclqgpHR&#10;hz67WK832YhUO0Klvefs/XwpdwnfGK3CJ2O8DqIvJXML6aR0VvHMdlsoGgLXdupEA/6BxQCd5aZn&#10;qHsIIPbU/QU1dIrQowkrhUOGxnRKJw2sJl//oeapBaeTFjbHu7NN/v/Bqo+HJ/eZRJje4sQDTCK8&#10;e0T1zQuLdy3YRt8S4dhqqLlxHi3LRueL09NotS98BKnGD1jzkGEfMAFNhoboCusUjM4DOJ5N11MQ&#10;ipOvN1ebdX4pheK7PL++enOZWkCxvHbkwzuNg4hBKYmHmtDh8OhDZAPFUhKbWXzo+j4Ntre/Jbgw&#10;ZhL7SHimHqZq4uqoosL6yDoI5z3hveagRfohxcg7Ukr/fQ+kpejfW/YiLtQS0BJUSwBW8dNSBinm&#10;8C7Mi7d31DUtI89uW7xlv0yXpDyzOPHkuSeFpx2Ni/Xrd6p6/pN2PwEAAP//AwBQSwMEFAAGAAgA&#10;AAAhAGU5w9zhAAAACwEAAA8AAABkcnMvZG93bnJldi54bWxMj8FOwzAMhu9IvENkJG4s7QrdWppO&#10;E4LTJERXDhzTJmujNU5psq17e8wJjrY//f7+YjPbgZ315I1DAfEiAqaxdcpgJ+CzfntYA/NBopKD&#10;Qy3gqj1sytubQubKXbDS533oGIWgz6WAPoQx59y3vbbSL9yokW4HN1kZaJw6riZ5oXA78GUUpdxK&#10;g/Shl6N+6XV73J+sgO0XVq/m+735qA6Vqesswl16FOL+bt4+Awt6Dn8w/OqTOpTk1LgTKs8GAct4&#10;nREq4Cl+TIERscpWVKahTZIkwMuC/+9Q/gAAAP//AwBQSwECLQAUAAYACAAAACEAtoM4kv4AAADh&#10;AQAAEwAAAAAAAAAAAAAAAAAAAAAAW0NvbnRlbnRfVHlwZXNdLnhtbFBLAQItABQABgAIAAAAIQA4&#10;/SH/1gAAAJQBAAALAAAAAAAAAAAAAAAAAC8BAABfcmVscy8ucmVsc1BLAQItABQABgAIAAAAIQDL&#10;G4Z51wEAAJEDAAAOAAAAAAAAAAAAAAAAAC4CAABkcnMvZTJvRG9jLnhtbFBLAQItABQABgAIAAAA&#10;IQBlOcPc4QAAAAsBAAAPAAAAAAAAAAAAAAAAADEEAABkcnMvZG93bnJldi54bWxQSwUGAAAAAAQA&#10;BADzAAAAPwUAAAAA&#10;" filled="f" stroked="f">
                <v:textbox inset="0,0,0,0">
                  <w:txbxContent>
                    <w:p w14:paraId="01CA4483" w14:textId="77777777" w:rsidR="00F40186" w:rsidRDefault="00F40186" w:rsidP="00F40186">
                      <w:pPr>
                        <w:spacing w:line="187" w:lineRule="exact"/>
                        <w:textAlignment w:val="base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49AD">
        <w:rPr>
          <w:rFonts w:ascii="Arial" w:eastAsia="Arial" w:hAnsi="Arial" w:cs="Times New Roman"/>
          <w:color w:val="000000"/>
          <w:sz w:val="20"/>
        </w:rPr>
        <w:t>Ans.</w:t>
      </w:r>
      <w:r w:rsidRPr="00F40186">
        <w:rPr>
          <w:rFonts w:ascii="Arial" w:eastAsia="Arial" w:hAnsi="Arial" w:cs="Times New Roman"/>
          <w:color w:val="000000"/>
          <w:sz w:val="20"/>
        </w:rPr>
        <w:tab/>
      </w:r>
      <w:r w:rsidRPr="00F40186">
        <w:rPr>
          <w:rFonts w:ascii="Arial" w:eastAsia="Arial" w:hAnsi="Arial" w:cs="Times New Roman"/>
          <w:color w:val="000000"/>
          <w:sz w:val="20"/>
          <w:szCs w:val="20"/>
        </w:rPr>
        <w:t xml:space="preserve"> In the new provider portal, you will now need to use the member’s </w:t>
      </w:r>
      <w:r w:rsidRPr="00F40186">
        <w:rPr>
          <w:rFonts w:ascii="Arial" w:eastAsia="Arial" w:hAnsi="Arial" w:cs="Times New Roman"/>
          <w:b/>
          <w:color w:val="000000"/>
          <w:sz w:val="20"/>
          <w:szCs w:val="20"/>
        </w:rPr>
        <w:t xml:space="preserve">Subscriber ID # </w:t>
      </w:r>
      <w:r w:rsidRPr="00F40186">
        <w:rPr>
          <w:rFonts w:ascii="Arial" w:eastAsia="Arial" w:hAnsi="Arial" w:cs="Times New Roman"/>
          <w:color w:val="000000"/>
          <w:sz w:val="20"/>
          <w:szCs w:val="20"/>
        </w:rPr>
        <w:t>on their insurance card.  You will no longer be able to use their social security</w:t>
      </w:r>
      <w:r w:rsidR="00CF0D3D">
        <w:rPr>
          <w:rFonts w:ascii="Arial" w:eastAsia="Arial" w:hAnsi="Arial" w:cs="Times New Roman"/>
          <w:color w:val="000000"/>
          <w:sz w:val="20"/>
          <w:szCs w:val="20"/>
        </w:rPr>
        <w:t>.</w:t>
      </w:r>
    </w:p>
    <w:p w14:paraId="6048F8AA" w14:textId="77777777" w:rsidR="00F40186" w:rsidRPr="00F40186" w:rsidRDefault="00F40186" w:rsidP="00F40186">
      <w:pPr>
        <w:spacing w:after="0" w:line="228" w:lineRule="exact"/>
        <w:ind w:left="1296" w:right="504" w:hanging="1224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Pr="00F40186">
        <w:rPr>
          <w:rFonts w:ascii="Arial" w:eastAsia="Arial" w:hAnsi="Arial" w:cs="Times New Roman"/>
          <w:b/>
          <w:color w:val="FDC212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If a user ‘locks their account, what is the process to unlock it?  Can the user to re-access it after a certain period?</w:t>
      </w:r>
    </w:p>
    <w:p w14:paraId="6A788AFD" w14:textId="3F12471B" w:rsidR="00F40186" w:rsidRPr="00F40186" w:rsidRDefault="006349AD" w:rsidP="00F40186">
      <w:pPr>
        <w:tabs>
          <w:tab w:val="left" w:pos="1368"/>
        </w:tabs>
        <w:spacing w:after="0" w:line="212" w:lineRule="exact"/>
        <w:ind w:left="1296" w:right="432" w:hanging="1224"/>
        <w:textAlignment w:val="baseline"/>
        <w:rPr>
          <w:rFonts w:ascii="Arial" w:eastAsia="Arial" w:hAnsi="Arial" w:cs="Times New Roman"/>
          <w:color w:val="000000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>Ans.</w:t>
      </w:r>
      <w:r w:rsidR="00F40186" w:rsidRPr="00F40186">
        <w:rPr>
          <w:rFonts w:ascii="Arial" w:eastAsia="Arial" w:hAnsi="Arial" w:cs="Times New Roman"/>
          <w:color w:val="000000"/>
          <w:sz w:val="20"/>
        </w:rPr>
        <w:tab/>
        <w:t>Accounts lock after 10 unsuccessful tries within 15 minutes. Contact your Group Admin to unlock a locked account. There is no 30 minute re-access.</w:t>
      </w:r>
    </w:p>
    <w:p w14:paraId="2D790811" w14:textId="77777777" w:rsidR="00F40186" w:rsidRPr="00F40186" w:rsidRDefault="00F40186" w:rsidP="00F40186">
      <w:pPr>
        <w:tabs>
          <w:tab w:val="left" w:pos="1368"/>
        </w:tabs>
        <w:spacing w:after="0" w:line="212" w:lineRule="exact"/>
        <w:ind w:left="1296" w:right="432" w:hanging="1224"/>
        <w:textAlignment w:val="baseline"/>
        <w:rPr>
          <w:rFonts w:ascii="Arial" w:eastAsia="Arial" w:hAnsi="Arial" w:cs="Times New Roman"/>
          <w:color w:val="000000"/>
          <w:sz w:val="20"/>
        </w:rPr>
      </w:pPr>
    </w:p>
    <w:p w14:paraId="17374D32" w14:textId="77777777" w:rsidR="00F40186" w:rsidRPr="00F40186" w:rsidRDefault="00F40186" w:rsidP="00F40186">
      <w:pPr>
        <w:tabs>
          <w:tab w:val="left" w:pos="1368"/>
        </w:tabs>
        <w:spacing w:after="0" w:line="212" w:lineRule="exact"/>
        <w:ind w:left="1296" w:right="432" w:hanging="1224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 xml:space="preserve">Q:                  </w:t>
      </w:r>
      <w:r w:rsidRPr="00F40186">
        <w:rPr>
          <w:rFonts w:ascii="Arial" w:eastAsia="Arial" w:hAnsi="Arial" w:cs="Times New Roman"/>
          <w:b/>
          <w:color w:val="2E74B5"/>
          <w:sz w:val="20"/>
        </w:rPr>
        <w:t xml:space="preserve">If a case isn’t finished prior to being submitted, how long will it stay in the system?  </w:t>
      </w:r>
    </w:p>
    <w:p w14:paraId="3F99228C" w14:textId="70F44BFD" w:rsidR="00F40186" w:rsidRPr="00F40186" w:rsidRDefault="00F40186" w:rsidP="00F40186">
      <w:pPr>
        <w:tabs>
          <w:tab w:val="left" w:pos="1368"/>
        </w:tabs>
        <w:spacing w:after="0" w:line="212" w:lineRule="exact"/>
        <w:ind w:left="1296" w:right="432" w:hanging="1224"/>
        <w:textAlignment w:val="baseline"/>
        <w:rPr>
          <w:rFonts w:ascii="Arial" w:eastAsia="Arial" w:hAnsi="Arial" w:cs="Arial"/>
          <w:color w:val="000000"/>
          <w:spacing w:val="-1"/>
          <w:sz w:val="20"/>
          <w:szCs w:val="20"/>
        </w:rPr>
      </w:pPr>
      <w:r w:rsidRPr="00F40186">
        <w:rPr>
          <w:rFonts w:ascii="Arial" w:eastAsia="Arial" w:hAnsi="Arial" w:cs="Arial"/>
          <w:b/>
          <w:color w:val="FDC212"/>
          <w:spacing w:val="-29"/>
          <w:sz w:val="20"/>
          <w:szCs w:val="20"/>
        </w:rPr>
        <w:t xml:space="preserve"> </w:t>
      </w:r>
      <w:r w:rsidR="006349AD">
        <w:rPr>
          <w:rFonts w:ascii="Arial" w:eastAsia="Arial" w:hAnsi="Arial" w:cs="Arial"/>
          <w:color w:val="000000"/>
          <w:spacing w:val="-1"/>
          <w:sz w:val="20"/>
          <w:szCs w:val="20"/>
        </w:rPr>
        <w:t>Ans.</w:t>
      </w:r>
      <w:r w:rsidRPr="00F40186">
        <w:rPr>
          <w:rFonts w:ascii="Arial" w:eastAsia="Arial" w:hAnsi="Arial" w:cs="Arial"/>
          <w:color w:val="000000"/>
          <w:spacing w:val="-1"/>
          <w:sz w:val="20"/>
          <w:szCs w:val="20"/>
        </w:rPr>
        <w:tab/>
        <w:t>Indefinitely.</w:t>
      </w:r>
    </w:p>
    <w:p w14:paraId="70CF3537" w14:textId="77777777" w:rsidR="00F40186" w:rsidRPr="00F40186" w:rsidRDefault="00F40186" w:rsidP="00F40186">
      <w:pPr>
        <w:tabs>
          <w:tab w:val="left" w:pos="1368"/>
        </w:tabs>
        <w:spacing w:before="233" w:after="0" w:line="228" w:lineRule="exact"/>
        <w:ind w:left="1296" w:right="720" w:hanging="1224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</w:t>
      </w:r>
      <w:r w:rsidRPr="00F40186">
        <w:rPr>
          <w:rFonts w:ascii="Arial" w:eastAsia="Arial" w:hAnsi="Arial" w:cs="Times New Roman"/>
          <w:b/>
          <w:color w:val="00447C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What is the maximum number of diagnosis and procedure codes that can be entered on a request?</w:t>
      </w:r>
    </w:p>
    <w:p w14:paraId="58396F72" w14:textId="162734D3" w:rsidR="00F40186" w:rsidRPr="00F40186" w:rsidRDefault="006349AD" w:rsidP="00F40186">
      <w:pPr>
        <w:tabs>
          <w:tab w:val="left" w:pos="1368"/>
        </w:tabs>
        <w:spacing w:after="0" w:line="228" w:lineRule="exact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>Ans.</w:t>
      </w:r>
      <w:r w:rsidR="00F40186" w:rsidRPr="00F40186">
        <w:rPr>
          <w:rFonts w:ascii="Arial" w:eastAsia="Arial" w:hAnsi="Arial" w:cs="Times New Roman"/>
          <w:color w:val="000000"/>
          <w:sz w:val="20"/>
        </w:rPr>
        <w:tab/>
        <w:t>There is no limit to the number of diagnosis or procedure codes.</w:t>
      </w:r>
    </w:p>
    <w:p w14:paraId="2E755AFB" w14:textId="77777777" w:rsidR="00F40186" w:rsidRPr="00F40186" w:rsidRDefault="00F40186" w:rsidP="00F40186">
      <w:pPr>
        <w:tabs>
          <w:tab w:val="left" w:pos="1368"/>
        </w:tabs>
        <w:spacing w:before="235" w:after="0" w:line="228" w:lineRule="exact"/>
        <w:ind w:left="72"/>
        <w:textAlignment w:val="baseline"/>
        <w:rPr>
          <w:rFonts w:ascii="Arial" w:eastAsia="Arial" w:hAnsi="Arial" w:cs="Times New Roman"/>
          <w:b/>
          <w:color w:val="FDC212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Pr="00F40186">
        <w:rPr>
          <w:rFonts w:ascii="Arial" w:eastAsia="Arial" w:hAnsi="Arial" w:cs="Times New Roman"/>
          <w:b/>
          <w:color w:val="00447C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What is the maximum number of documents that can be attached to a request?</w:t>
      </w:r>
    </w:p>
    <w:p w14:paraId="67301E9B" w14:textId="56A19152" w:rsidR="00F40186" w:rsidRPr="00F40186" w:rsidRDefault="006349AD" w:rsidP="00F40186">
      <w:pPr>
        <w:tabs>
          <w:tab w:val="left" w:pos="1368"/>
        </w:tabs>
        <w:spacing w:after="0" w:line="228" w:lineRule="exact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>Ans.</w:t>
      </w:r>
      <w:r w:rsidR="00F40186" w:rsidRPr="00F40186">
        <w:rPr>
          <w:rFonts w:ascii="Arial" w:eastAsia="Arial" w:hAnsi="Arial" w:cs="Times New Roman"/>
          <w:color w:val="000000"/>
          <w:sz w:val="20"/>
        </w:rPr>
        <w:tab/>
        <w:t>As many as needed; there is no limit.</w:t>
      </w:r>
    </w:p>
    <w:p w14:paraId="3C130ED4" w14:textId="77777777" w:rsidR="00F40186" w:rsidRPr="00F40186" w:rsidRDefault="00F40186" w:rsidP="00F40186">
      <w:pPr>
        <w:tabs>
          <w:tab w:val="left" w:pos="1368"/>
        </w:tabs>
        <w:spacing w:before="235" w:after="0" w:line="228" w:lineRule="exact"/>
        <w:ind w:left="72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Pr="00F40186">
        <w:rPr>
          <w:rFonts w:ascii="Arial" w:eastAsia="Arial" w:hAnsi="Arial" w:cs="Times New Roman"/>
          <w:b/>
          <w:color w:val="00447C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Is there a limit to how big any one document can be?</w:t>
      </w:r>
    </w:p>
    <w:p w14:paraId="422CB1C8" w14:textId="77777777" w:rsidR="00F40186" w:rsidRPr="00F40186" w:rsidRDefault="00F40186" w:rsidP="00F40186">
      <w:pPr>
        <w:tabs>
          <w:tab w:val="left" w:pos="1368"/>
        </w:tabs>
        <w:spacing w:after="0" w:line="229" w:lineRule="exact"/>
        <w:ind w:left="1296" w:right="288" w:hanging="1224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F40186">
        <w:rPr>
          <w:rFonts w:ascii="Arial" w:eastAsia="Arial" w:hAnsi="Arial" w:cs="Times New Roman"/>
          <w:color w:val="000000"/>
          <w:sz w:val="20"/>
        </w:rPr>
        <w:t>Ans.</w:t>
      </w:r>
      <w:r w:rsidRPr="00F40186">
        <w:rPr>
          <w:rFonts w:ascii="Arial" w:eastAsia="Arial" w:hAnsi="Arial" w:cs="Times New Roman"/>
          <w:color w:val="000000"/>
          <w:sz w:val="20"/>
        </w:rPr>
        <w:tab/>
        <w:t>Any one document must be less than 2 MB. There is no limit to the total size of all the documents, so long as each individual document is less than 2 MB.</w:t>
      </w:r>
    </w:p>
    <w:p w14:paraId="47AD2C88" w14:textId="77777777" w:rsidR="00F40186" w:rsidRPr="00F40186" w:rsidRDefault="00F40186" w:rsidP="00F40186">
      <w:pPr>
        <w:tabs>
          <w:tab w:val="left" w:pos="1368"/>
        </w:tabs>
        <w:spacing w:before="230" w:after="0" w:line="228" w:lineRule="exact"/>
        <w:ind w:left="72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Pr="00F40186">
        <w:rPr>
          <w:rFonts w:ascii="Arial" w:eastAsia="Arial" w:hAnsi="Arial" w:cs="Times New Roman"/>
          <w:b/>
          <w:color w:val="00447C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What is the maximum number of characters that can be put into Clinical Notes?</w:t>
      </w:r>
    </w:p>
    <w:p w14:paraId="5992464E" w14:textId="77777777" w:rsidR="00F40186" w:rsidRPr="00F40186" w:rsidRDefault="00F40186" w:rsidP="00F40186">
      <w:pPr>
        <w:tabs>
          <w:tab w:val="left" w:pos="1368"/>
        </w:tabs>
        <w:spacing w:before="3" w:after="0" w:line="230" w:lineRule="exact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F40186">
        <w:rPr>
          <w:rFonts w:ascii="Arial" w:eastAsia="Arial" w:hAnsi="Arial" w:cs="Times New Roman"/>
          <w:color w:val="000000"/>
          <w:sz w:val="20"/>
        </w:rPr>
        <w:t>Ans.</w:t>
      </w:r>
      <w:r w:rsidRPr="00F40186">
        <w:rPr>
          <w:rFonts w:ascii="Arial" w:eastAsia="Arial" w:hAnsi="Arial" w:cs="Times New Roman"/>
          <w:color w:val="000000"/>
          <w:sz w:val="20"/>
        </w:rPr>
        <w:tab/>
        <w:t>As many as needed; there is no limit.</w:t>
      </w:r>
    </w:p>
    <w:p w14:paraId="5BA00390" w14:textId="77777777" w:rsidR="00F40186" w:rsidRPr="00F40186" w:rsidRDefault="00F40186" w:rsidP="00F40186">
      <w:pPr>
        <w:tabs>
          <w:tab w:val="left" w:pos="1368"/>
        </w:tabs>
        <w:spacing w:before="230" w:after="0" w:line="228" w:lineRule="exact"/>
        <w:ind w:left="72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Pr="00F40186">
        <w:rPr>
          <w:rFonts w:ascii="Arial" w:eastAsia="Arial" w:hAnsi="Arial" w:cs="Times New Roman"/>
          <w:b/>
          <w:color w:val="00447C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Where will the link to the new system be located?</w:t>
      </w:r>
    </w:p>
    <w:p w14:paraId="24B5945D" w14:textId="3858D68D" w:rsidR="00F40186" w:rsidRPr="00F40186" w:rsidRDefault="00F40186" w:rsidP="00F40186">
      <w:pPr>
        <w:tabs>
          <w:tab w:val="left" w:pos="1368"/>
        </w:tabs>
        <w:spacing w:before="5" w:after="0" w:line="230" w:lineRule="exact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F40186">
        <w:rPr>
          <w:rFonts w:ascii="Arial" w:eastAsia="Arial" w:hAnsi="Arial" w:cs="Times New Roman"/>
          <w:color w:val="000000"/>
          <w:sz w:val="20"/>
        </w:rPr>
        <w:t>Ans.</w:t>
      </w:r>
      <w:r w:rsidRPr="00F40186">
        <w:rPr>
          <w:rFonts w:ascii="Arial" w:eastAsia="Arial" w:hAnsi="Arial" w:cs="Times New Roman"/>
          <w:color w:val="000000"/>
          <w:sz w:val="20"/>
        </w:rPr>
        <w:tab/>
        <w:t xml:space="preserve">On the HCHCP </w:t>
      </w:r>
      <w:hyperlink r:id="rId12" w:history="1">
        <w:r w:rsidR="008C50F3" w:rsidRPr="004E3FD6">
          <w:rPr>
            <w:rStyle w:val="Hyperlink"/>
            <w:rFonts w:ascii="Arial" w:eastAsia="Arial" w:hAnsi="Arial" w:cs="Times New Roman"/>
            <w:sz w:val="20"/>
          </w:rPr>
          <w:t>Acentra.com</w:t>
        </w:r>
      </w:hyperlink>
      <w:r w:rsidRPr="00F40186">
        <w:rPr>
          <w:rFonts w:ascii="Arial" w:eastAsia="Arial" w:hAnsi="Arial" w:cs="Times New Roman"/>
          <w:color w:val="000000"/>
          <w:sz w:val="20"/>
        </w:rPr>
        <w:t xml:space="preserve"> website</w:t>
      </w:r>
      <w:r w:rsidRPr="00F40186">
        <w:rPr>
          <w:rFonts w:ascii="Arial" w:eastAsia="Arial" w:hAnsi="Arial" w:cs="Times New Roman"/>
          <w:color w:val="0000FF"/>
          <w:sz w:val="20"/>
        </w:rPr>
        <w:t xml:space="preserve"> (</w:t>
      </w:r>
      <w:hyperlink r:id="rId13" w:history="1">
        <w:r w:rsidR="008C50F3" w:rsidRPr="004E3FD6">
          <w:rPr>
            <w:rStyle w:val="Hyperlink"/>
            <w:rFonts w:ascii="Arial" w:eastAsia="Arial" w:hAnsi="Arial" w:cs="Times New Roman"/>
            <w:sz w:val="20"/>
          </w:rPr>
          <w:t>http://hchcp.Acentra.com</w:t>
        </w:r>
      </w:hyperlink>
      <w:r w:rsidRPr="00F40186">
        <w:rPr>
          <w:rFonts w:ascii="Arial" w:eastAsia="Arial" w:hAnsi="Arial" w:cs="Times New Roman"/>
          <w:color w:val="0000FF"/>
          <w:sz w:val="20"/>
        </w:rPr>
        <w:t>).</w:t>
      </w:r>
    </w:p>
    <w:p w14:paraId="65098096" w14:textId="77777777" w:rsidR="00F40186" w:rsidRPr="00F40186" w:rsidRDefault="00F40186" w:rsidP="00F40186">
      <w:pPr>
        <w:tabs>
          <w:tab w:val="left" w:pos="1368"/>
        </w:tabs>
        <w:spacing w:before="228" w:after="0" w:line="228" w:lineRule="exact"/>
        <w:ind w:left="72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Pr="00F40186">
        <w:rPr>
          <w:rFonts w:ascii="Arial" w:eastAsia="Arial" w:hAnsi="Arial" w:cs="Times New Roman"/>
          <w:b/>
          <w:color w:val="00447C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Can information be copied and pasted into the Clinical Notes section?</w:t>
      </w:r>
    </w:p>
    <w:p w14:paraId="3896DB4D" w14:textId="77777777" w:rsidR="00F40186" w:rsidRPr="00F40186" w:rsidRDefault="00F40186" w:rsidP="00F40186">
      <w:pPr>
        <w:tabs>
          <w:tab w:val="left" w:pos="1368"/>
        </w:tabs>
        <w:spacing w:after="0" w:line="229" w:lineRule="exact"/>
        <w:ind w:left="72"/>
        <w:textAlignment w:val="baseline"/>
        <w:rPr>
          <w:rFonts w:ascii="Arial" w:eastAsia="Arial" w:hAnsi="Arial" w:cs="Times New Roman"/>
          <w:color w:val="000000"/>
          <w:spacing w:val="-3"/>
          <w:sz w:val="20"/>
        </w:rPr>
      </w:pPr>
      <w:r w:rsidRPr="00F40186">
        <w:rPr>
          <w:rFonts w:ascii="Arial" w:eastAsia="Arial" w:hAnsi="Arial" w:cs="Times New Roman"/>
          <w:color w:val="000000"/>
          <w:spacing w:val="-3"/>
          <w:sz w:val="20"/>
        </w:rPr>
        <w:t>Ans.</w:t>
      </w:r>
      <w:r w:rsidRPr="00F40186">
        <w:rPr>
          <w:rFonts w:ascii="Arial" w:eastAsia="Arial" w:hAnsi="Arial" w:cs="Times New Roman"/>
          <w:color w:val="000000"/>
          <w:spacing w:val="-3"/>
          <w:sz w:val="20"/>
        </w:rPr>
        <w:tab/>
        <w:t>Yes.</w:t>
      </w:r>
    </w:p>
    <w:p w14:paraId="3C80CA73" w14:textId="77777777" w:rsidR="00973117" w:rsidRDefault="00973117" w:rsidP="00F40186">
      <w:pPr>
        <w:tabs>
          <w:tab w:val="left" w:pos="1368"/>
        </w:tabs>
        <w:spacing w:before="234" w:after="0" w:line="228" w:lineRule="exact"/>
        <w:ind w:left="72"/>
        <w:textAlignment w:val="baseline"/>
        <w:rPr>
          <w:rFonts w:ascii="Arial" w:eastAsia="Arial" w:hAnsi="Arial" w:cs="Times New Roman"/>
          <w:b/>
          <w:color w:val="FDC212"/>
          <w:sz w:val="20"/>
        </w:rPr>
      </w:pPr>
    </w:p>
    <w:p w14:paraId="0E67E687" w14:textId="4ADA872E" w:rsidR="00F40186" w:rsidRPr="00F40186" w:rsidRDefault="00F40186" w:rsidP="00F40186">
      <w:pPr>
        <w:tabs>
          <w:tab w:val="left" w:pos="1368"/>
        </w:tabs>
        <w:spacing w:before="234" w:after="0" w:line="228" w:lineRule="exact"/>
        <w:ind w:left="72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Pr="00F40186">
        <w:rPr>
          <w:rFonts w:ascii="Arial" w:eastAsia="Arial" w:hAnsi="Arial" w:cs="Times New Roman"/>
          <w:b/>
          <w:color w:val="00447C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How should a request be submitted if Atrezzo is down?</w:t>
      </w:r>
    </w:p>
    <w:p w14:paraId="43037C72" w14:textId="77777777" w:rsidR="00F40186" w:rsidRPr="00F40186" w:rsidRDefault="00F40186" w:rsidP="00F40186">
      <w:pPr>
        <w:tabs>
          <w:tab w:val="left" w:pos="1368"/>
        </w:tabs>
        <w:spacing w:after="0" w:line="229" w:lineRule="exact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F40186">
        <w:rPr>
          <w:rFonts w:ascii="Arial" w:eastAsia="Arial" w:hAnsi="Arial" w:cs="Times New Roman"/>
          <w:color w:val="000000"/>
          <w:sz w:val="20"/>
        </w:rPr>
        <w:t>Ans.</w:t>
      </w:r>
      <w:r w:rsidRPr="00F40186">
        <w:rPr>
          <w:rFonts w:ascii="Arial" w:eastAsia="Arial" w:hAnsi="Arial" w:cs="Times New Roman"/>
          <w:color w:val="000000"/>
          <w:sz w:val="20"/>
        </w:rPr>
        <w:tab/>
        <w:t>Send requests by fax until the system is back up.</w:t>
      </w:r>
    </w:p>
    <w:p w14:paraId="77C9EC1D" w14:textId="77777777" w:rsidR="00F40186" w:rsidRPr="00F40186" w:rsidRDefault="00F40186" w:rsidP="00F40186">
      <w:pPr>
        <w:tabs>
          <w:tab w:val="left" w:pos="1368"/>
        </w:tabs>
        <w:spacing w:before="230" w:after="0" w:line="228" w:lineRule="exact"/>
        <w:ind w:left="72"/>
        <w:textAlignment w:val="baseline"/>
        <w:rPr>
          <w:rFonts w:ascii="Arial" w:eastAsia="Arial" w:hAnsi="Arial" w:cs="Times New Roman"/>
          <w:b/>
          <w:color w:val="2E74B5"/>
          <w:sz w:val="20"/>
        </w:rPr>
      </w:pPr>
      <w:r w:rsidRPr="00F40186">
        <w:rPr>
          <w:rFonts w:ascii="Arial" w:eastAsia="Arial" w:hAnsi="Arial" w:cs="Times New Roman"/>
          <w:b/>
          <w:color w:val="FDC212"/>
          <w:sz w:val="20"/>
        </w:rPr>
        <w:t>Q:</w:t>
      </w:r>
      <w:r w:rsidRPr="00F40186">
        <w:rPr>
          <w:rFonts w:ascii="Arial" w:eastAsia="Arial" w:hAnsi="Arial" w:cs="Times New Roman"/>
          <w:b/>
          <w:color w:val="00447C"/>
          <w:sz w:val="20"/>
        </w:rPr>
        <w:tab/>
      </w:r>
      <w:r w:rsidRPr="00F40186">
        <w:rPr>
          <w:rFonts w:ascii="Arial" w:eastAsia="Arial" w:hAnsi="Arial" w:cs="Times New Roman"/>
          <w:b/>
          <w:color w:val="2E74B5"/>
          <w:sz w:val="20"/>
        </w:rPr>
        <w:t>Can the Request Overview be printed?</w:t>
      </w:r>
    </w:p>
    <w:p w14:paraId="18741869" w14:textId="79FDAAF0" w:rsidR="00F40186" w:rsidRDefault="00F40186" w:rsidP="00F40186">
      <w:pPr>
        <w:tabs>
          <w:tab w:val="left" w:pos="1368"/>
        </w:tabs>
        <w:spacing w:before="3" w:after="0" w:line="230" w:lineRule="exact"/>
        <w:ind w:left="1296" w:right="1872" w:hanging="1224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F40186">
        <w:rPr>
          <w:rFonts w:ascii="Arial" w:eastAsia="Arial" w:hAnsi="Arial" w:cs="Times New Roman"/>
          <w:color w:val="000000"/>
          <w:sz w:val="20"/>
        </w:rPr>
        <w:t>Ans.</w:t>
      </w:r>
      <w:r w:rsidRPr="00F40186">
        <w:rPr>
          <w:rFonts w:ascii="Arial" w:eastAsia="Arial" w:hAnsi="Arial" w:cs="Times New Roman"/>
          <w:color w:val="000000"/>
          <w:sz w:val="20"/>
        </w:rPr>
        <w:tab/>
        <w:t>Yes. On the Request Overview screen, right click. Select Print. Specify the printer. Note: In the future</w:t>
      </w:r>
      <w:r w:rsidRPr="006776E3">
        <w:rPr>
          <w:rFonts w:ascii="Arial" w:eastAsia="Arial" w:hAnsi="Arial" w:cs="Times New Roman"/>
          <w:color w:val="000000"/>
          <w:sz w:val="20"/>
        </w:rPr>
        <w:t xml:space="preserve">, </w:t>
      </w:r>
      <w:r w:rsidR="008C50F3">
        <w:rPr>
          <w:rFonts w:ascii="Arial" w:eastAsia="Arial" w:hAnsi="Arial" w:cs="Times New Roman"/>
          <w:color w:val="000000"/>
          <w:sz w:val="20"/>
        </w:rPr>
        <w:t>Acentra Health</w:t>
      </w:r>
      <w:r w:rsidRPr="00F40186">
        <w:rPr>
          <w:rFonts w:ascii="Arial" w:eastAsia="Arial" w:hAnsi="Arial" w:cs="Times New Roman"/>
          <w:color w:val="000000"/>
          <w:sz w:val="20"/>
        </w:rPr>
        <w:t xml:space="preserve"> will be adding printer-friendly links.</w:t>
      </w:r>
    </w:p>
    <w:p w14:paraId="367EA9DB" w14:textId="64AEC9B3" w:rsidR="008649A0" w:rsidRDefault="008649A0" w:rsidP="00F40186">
      <w:pPr>
        <w:tabs>
          <w:tab w:val="left" w:pos="1368"/>
        </w:tabs>
        <w:spacing w:before="3" w:after="0" w:line="230" w:lineRule="exact"/>
        <w:ind w:left="1296" w:right="1872" w:hanging="1224"/>
        <w:textAlignment w:val="baseline"/>
        <w:rPr>
          <w:rFonts w:ascii="Arial" w:eastAsia="Arial" w:hAnsi="Arial" w:cs="Times New Roman"/>
          <w:color w:val="000000"/>
          <w:sz w:val="20"/>
        </w:rPr>
      </w:pPr>
    </w:p>
    <w:p w14:paraId="38AECACF" w14:textId="77777777" w:rsidR="008649A0" w:rsidRPr="008649A0" w:rsidRDefault="008649A0" w:rsidP="008649A0">
      <w:pPr>
        <w:tabs>
          <w:tab w:val="left" w:pos="1368"/>
        </w:tabs>
        <w:spacing w:before="230" w:line="228" w:lineRule="exact"/>
        <w:ind w:left="72"/>
        <w:textAlignment w:val="baseline"/>
        <w:rPr>
          <w:rFonts w:ascii="Arial" w:eastAsia="Arial" w:hAnsi="Arial"/>
          <w:b/>
          <w:color w:val="2F5496" w:themeColor="accent1" w:themeShade="BF"/>
          <w:sz w:val="20"/>
        </w:rPr>
      </w:pPr>
      <w:r>
        <w:rPr>
          <w:rFonts w:ascii="Arial" w:eastAsia="Arial" w:hAnsi="Arial"/>
          <w:b/>
          <w:color w:val="FDC212"/>
          <w:sz w:val="20"/>
        </w:rPr>
        <w:t>Q:</w:t>
      </w:r>
      <w:r>
        <w:rPr>
          <w:rFonts w:ascii="Arial" w:eastAsia="Arial" w:hAnsi="Arial"/>
          <w:b/>
          <w:color w:val="00447C"/>
          <w:sz w:val="20"/>
        </w:rPr>
        <w:tab/>
      </w:r>
      <w:r w:rsidRPr="008649A0">
        <w:rPr>
          <w:rFonts w:ascii="Arial" w:eastAsia="Arial" w:hAnsi="Arial"/>
          <w:b/>
          <w:color w:val="2F5496" w:themeColor="accent1" w:themeShade="BF"/>
          <w:sz w:val="20"/>
        </w:rPr>
        <w:t>How can I get to the system user manual?</w:t>
      </w:r>
    </w:p>
    <w:p w14:paraId="24A731C1" w14:textId="7A07A224" w:rsidR="008649A0" w:rsidRDefault="008649A0" w:rsidP="008649A0">
      <w:pPr>
        <w:tabs>
          <w:tab w:val="left" w:pos="1368"/>
        </w:tabs>
        <w:spacing w:before="1" w:line="230" w:lineRule="exact"/>
        <w:ind w:left="1296" w:right="1008" w:hanging="122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Ans.</w:t>
      </w:r>
      <w:r>
        <w:rPr>
          <w:rFonts w:ascii="Arial" w:eastAsia="Arial" w:hAnsi="Arial"/>
          <w:color w:val="000000"/>
          <w:sz w:val="20"/>
        </w:rPr>
        <w:tab/>
        <w:t>The Provider Portal User Guide and FAQs</w:t>
      </w:r>
      <w:r w:rsidR="006349AD">
        <w:rPr>
          <w:rFonts w:ascii="Arial" w:eastAsia="Arial" w:hAnsi="Arial"/>
          <w:color w:val="000000"/>
          <w:sz w:val="20"/>
        </w:rPr>
        <w:t xml:space="preserve"> are located on the HCHCP </w:t>
      </w:r>
      <w:r w:rsidR="008C50F3">
        <w:rPr>
          <w:rFonts w:ascii="Arial" w:eastAsia="Arial" w:hAnsi="Arial"/>
          <w:color w:val="000000"/>
          <w:sz w:val="20"/>
        </w:rPr>
        <w:t>Acentra Health</w:t>
      </w:r>
      <w:r w:rsidR="006349AD"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website under Training&gt;General.</w:t>
      </w:r>
      <w:r>
        <w:rPr>
          <w:rFonts w:ascii="Arial" w:eastAsia="Arial" w:hAnsi="Arial"/>
          <w:color w:val="0000FF"/>
          <w:sz w:val="20"/>
          <w:u w:val="single"/>
        </w:rPr>
        <w:t xml:space="preserve"> </w:t>
      </w:r>
      <w:hyperlink r:id="rId14" w:history="1">
        <w:r w:rsidR="008C50F3">
          <w:rPr>
            <w:rStyle w:val="Hyperlink"/>
          </w:rPr>
          <w:t>hchcp.acentra.com/training/</w:t>
        </w:r>
      </w:hyperlink>
    </w:p>
    <w:p w14:paraId="6214BD56" w14:textId="77777777" w:rsidR="008649A0" w:rsidRDefault="008649A0" w:rsidP="008649A0">
      <w:pPr>
        <w:tabs>
          <w:tab w:val="left" w:pos="1368"/>
        </w:tabs>
        <w:spacing w:before="12" w:line="233" w:lineRule="exact"/>
        <w:ind w:left="72"/>
        <w:textAlignment w:val="baseline"/>
        <w:rPr>
          <w:rFonts w:ascii="Arial" w:eastAsia="Arial" w:hAnsi="Arial"/>
          <w:b/>
          <w:color w:val="FDC212"/>
          <w:sz w:val="20"/>
        </w:rPr>
      </w:pPr>
    </w:p>
    <w:p w14:paraId="50B08A32" w14:textId="77777777" w:rsidR="008649A0" w:rsidRPr="008649A0" w:rsidRDefault="008649A0" w:rsidP="008649A0">
      <w:pPr>
        <w:tabs>
          <w:tab w:val="left" w:pos="1368"/>
        </w:tabs>
        <w:spacing w:before="12" w:line="233" w:lineRule="exact"/>
        <w:ind w:left="72"/>
        <w:textAlignment w:val="baseline"/>
        <w:rPr>
          <w:rFonts w:ascii="Arial" w:eastAsia="Arial" w:hAnsi="Arial"/>
          <w:b/>
          <w:color w:val="2F5496" w:themeColor="accent1" w:themeShade="BF"/>
          <w:sz w:val="20"/>
        </w:rPr>
      </w:pPr>
      <w:r>
        <w:rPr>
          <w:rFonts w:ascii="Arial" w:eastAsia="Arial" w:hAnsi="Arial"/>
          <w:b/>
          <w:color w:val="FDC212"/>
          <w:sz w:val="20"/>
        </w:rPr>
        <w:t>Q:</w:t>
      </w:r>
      <w:r>
        <w:rPr>
          <w:rFonts w:ascii="Arial" w:eastAsia="Arial" w:hAnsi="Arial"/>
          <w:b/>
          <w:color w:val="00447C"/>
          <w:sz w:val="20"/>
        </w:rPr>
        <w:tab/>
      </w:r>
      <w:r w:rsidRPr="008649A0">
        <w:rPr>
          <w:rFonts w:ascii="Arial" w:eastAsia="Arial" w:hAnsi="Arial"/>
          <w:b/>
          <w:color w:val="2F5496" w:themeColor="accent1" w:themeShade="BF"/>
          <w:sz w:val="20"/>
        </w:rPr>
        <w:t>What information can I change once the case has been submitted?</w:t>
      </w:r>
    </w:p>
    <w:p w14:paraId="1FB286F8" w14:textId="1EF093AA" w:rsidR="008649A0" w:rsidRDefault="008649A0" w:rsidP="008649A0">
      <w:pPr>
        <w:tabs>
          <w:tab w:val="left" w:pos="1368"/>
        </w:tabs>
        <w:spacing w:line="230" w:lineRule="exact"/>
        <w:ind w:left="1368" w:right="216" w:hanging="129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Ans.</w:t>
      </w:r>
      <w:r>
        <w:rPr>
          <w:rFonts w:ascii="Arial" w:eastAsia="Arial" w:hAnsi="Arial"/>
          <w:color w:val="000000"/>
          <w:sz w:val="20"/>
        </w:rPr>
        <w:tab/>
        <w:t>To protect its integrity, once the case has been submitted, the information cannot be changed through the portal.</w:t>
      </w:r>
    </w:p>
    <w:p w14:paraId="21B2C0B4" w14:textId="77777777" w:rsidR="008649A0" w:rsidRPr="008649A0" w:rsidRDefault="008649A0" w:rsidP="008649A0">
      <w:pPr>
        <w:tabs>
          <w:tab w:val="left" w:pos="1368"/>
        </w:tabs>
        <w:spacing w:before="226" w:line="233" w:lineRule="exact"/>
        <w:ind w:left="1368" w:right="72" w:hanging="1296"/>
        <w:textAlignment w:val="baseline"/>
        <w:rPr>
          <w:rFonts w:ascii="Arial" w:eastAsia="Arial" w:hAnsi="Arial"/>
          <w:b/>
          <w:color w:val="2F5496" w:themeColor="accent1" w:themeShade="BF"/>
          <w:sz w:val="20"/>
        </w:rPr>
      </w:pPr>
      <w:r>
        <w:rPr>
          <w:rFonts w:ascii="Arial" w:eastAsia="Arial" w:hAnsi="Arial"/>
          <w:b/>
          <w:color w:val="FDC212"/>
          <w:sz w:val="20"/>
        </w:rPr>
        <w:t>Q:</w:t>
      </w:r>
      <w:r>
        <w:rPr>
          <w:rFonts w:ascii="Arial" w:eastAsia="Arial" w:hAnsi="Arial"/>
          <w:b/>
          <w:color w:val="00447C"/>
          <w:sz w:val="20"/>
        </w:rPr>
        <w:tab/>
      </w:r>
      <w:r w:rsidRPr="008649A0">
        <w:rPr>
          <w:rFonts w:ascii="Arial" w:eastAsia="Arial" w:hAnsi="Arial"/>
          <w:b/>
          <w:color w:val="2F5496" w:themeColor="accent1" w:themeShade="BF"/>
          <w:sz w:val="20"/>
        </w:rPr>
        <w:t>What should I do if ICD-9, CPT code or provider of service information needs to be changed in a previously submitted request?</w:t>
      </w:r>
    </w:p>
    <w:p w14:paraId="6197879D" w14:textId="485564D7" w:rsidR="008649A0" w:rsidRDefault="008649A0" w:rsidP="008649A0">
      <w:pPr>
        <w:tabs>
          <w:tab w:val="left" w:pos="1368"/>
        </w:tabs>
        <w:spacing w:before="5" w:line="225" w:lineRule="exact"/>
        <w:ind w:left="1368" w:right="216" w:hanging="129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Ans.</w:t>
      </w:r>
      <w:r>
        <w:rPr>
          <w:rFonts w:ascii="Arial" w:eastAsia="Arial" w:hAnsi="Arial"/>
          <w:color w:val="000000"/>
          <w:sz w:val="20"/>
        </w:rPr>
        <w:tab/>
        <w:t xml:space="preserve">Send a message to </w:t>
      </w:r>
      <w:r w:rsidR="008C50F3">
        <w:rPr>
          <w:rFonts w:ascii="Arial" w:eastAsia="Arial" w:hAnsi="Arial"/>
          <w:color w:val="000000"/>
          <w:sz w:val="20"/>
        </w:rPr>
        <w:t>Acentra Health</w:t>
      </w:r>
      <w:r>
        <w:rPr>
          <w:rFonts w:ascii="Arial" w:eastAsia="Arial" w:hAnsi="Arial"/>
          <w:color w:val="000000"/>
          <w:sz w:val="20"/>
        </w:rPr>
        <w:t xml:space="preserve"> with the correct information and </w:t>
      </w:r>
      <w:r w:rsidR="008C50F3">
        <w:rPr>
          <w:rFonts w:ascii="Arial" w:eastAsia="Arial" w:hAnsi="Arial"/>
          <w:color w:val="000000"/>
          <w:sz w:val="20"/>
        </w:rPr>
        <w:t>Acentra Health</w:t>
      </w:r>
      <w:r>
        <w:rPr>
          <w:rFonts w:ascii="Arial" w:eastAsia="Arial" w:hAnsi="Arial"/>
          <w:color w:val="000000"/>
          <w:sz w:val="20"/>
        </w:rPr>
        <w:t xml:space="preserve"> staff will make the changes to the case.</w:t>
      </w:r>
    </w:p>
    <w:p w14:paraId="0D3A8428" w14:textId="77777777" w:rsidR="008649A0" w:rsidRDefault="008649A0" w:rsidP="008649A0">
      <w:pPr>
        <w:numPr>
          <w:ilvl w:val="0"/>
          <w:numId w:val="1"/>
        </w:numPr>
        <w:tabs>
          <w:tab w:val="clear" w:pos="360"/>
          <w:tab w:val="left" w:pos="1728"/>
        </w:tabs>
        <w:spacing w:before="1" w:after="0" w:line="230" w:lineRule="exact"/>
        <w:ind w:left="1728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From the Requests menu, select View Requests.</w:t>
      </w:r>
    </w:p>
    <w:p w14:paraId="18EC9826" w14:textId="77777777" w:rsidR="008649A0" w:rsidRDefault="008649A0" w:rsidP="008649A0">
      <w:pPr>
        <w:numPr>
          <w:ilvl w:val="0"/>
          <w:numId w:val="1"/>
        </w:numPr>
        <w:tabs>
          <w:tab w:val="clear" w:pos="360"/>
          <w:tab w:val="left" w:pos="1728"/>
        </w:tabs>
        <w:spacing w:after="0" w:line="230" w:lineRule="exact"/>
        <w:ind w:left="1728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Click View on the case you need to correct. The Request Overview screen displays.</w:t>
      </w:r>
    </w:p>
    <w:p w14:paraId="4795A453" w14:textId="77777777" w:rsidR="008649A0" w:rsidRDefault="008649A0" w:rsidP="008649A0">
      <w:pPr>
        <w:numPr>
          <w:ilvl w:val="0"/>
          <w:numId w:val="1"/>
        </w:numPr>
        <w:tabs>
          <w:tab w:val="clear" w:pos="360"/>
          <w:tab w:val="left" w:pos="1728"/>
        </w:tabs>
        <w:spacing w:before="1" w:after="0" w:line="230" w:lineRule="exact"/>
        <w:ind w:left="1728" w:right="360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Scroll to the Messages section of the Request Overview screen. This section provides places to send messages, attach documents, and enter clinical information.</w:t>
      </w:r>
    </w:p>
    <w:p w14:paraId="52CDD8AC" w14:textId="77777777" w:rsidR="008649A0" w:rsidRDefault="008649A0" w:rsidP="008649A0">
      <w:pPr>
        <w:numPr>
          <w:ilvl w:val="0"/>
          <w:numId w:val="1"/>
        </w:numPr>
        <w:tabs>
          <w:tab w:val="clear" w:pos="360"/>
          <w:tab w:val="left" w:pos="1728"/>
        </w:tabs>
        <w:spacing w:after="0" w:line="230" w:lineRule="exact"/>
        <w:ind w:left="1728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Click Send New Message.</w:t>
      </w:r>
    </w:p>
    <w:p w14:paraId="3DFE1421" w14:textId="67F91571" w:rsidR="008649A0" w:rsidRDefault="008649A0" w:rsidP="008649A0">
      <w:pPr>
        <w:numPr>
          <w:ilvl w:val="0"/>
          <w:numId w:val="1"/>
        </w:numPr>
        <w:tabs>
          <w:tab w:val="clear" w:pos="360"/>
          <w:tab w:val="left" w:pos="1728"/>
        </w:tabs>
        <w:spacing w:before="1" w:after="219" w:line="230" w:lineRule="exact"/>
        <w:ind w:left="1728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Complete the information and click OK.</w:t>
      </w:r>
    </w:p>
    <w:p w14:paraId="59B86F82" w14:textId="16AB2753" w:rsidR="00FE4640" w:rsidRDefault="00FE4640" w:rsidP="00AD2EDA">
      <w:pPr>
        <w:tabs>
          <w:tab w:val="center" w:pos="4680"/>
          <w:tab w:val="left" w:pos="5085"/>
        </w:tabs>
        <w:spacing w:before="1" w:after="219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FE4640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6407E8" wp14:editId="31902E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08630" cy="145415"/>
                <wp:effectExtent l="0" t="0" r="0" b="0"/>
                <wp:wrapNone/>
                <wp:docPr id="7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D5171" w14:textId="77777777" w:rsidR="00FE4640" w:rsidRDefault="00FE4640" w:rsidP="00FE4640">
                            <w:pPr>
                              <w:tabs>
                                <w:tab w:val="right" w:pos="4752"/>
                              </w:tabs>
                              <w:spacing w:line="23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FDC212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FDC212"/>
                                <w:sz w:val="20"/>
                              </w:rPr>
                              <w:t>Q: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447C"/>
                                <w:sz w:val="20"/>
                              </w:rPr>
                              <w:tab/>
                            </w:r>
                            <w:r w:rsidRPr="00DF2161">
                              <w:rPr>
                                <w:rFonts w:ascii="Arial" w:eastAsia="Arial" w:hAnsi="Arial"/>
                                <w:b/>
                                <w:color w:val="2F5496" w:themeColor="accent1" w:themeShade="BF"/>
                                <w:sz w:val="20"/>
                              </w:rPr>
                              <w:t>How do I process a reconsideration?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407E8" id="Text Box 24" o:spid="_x0000_s1027" type="#_x0000_t202" style="position:absolute;margin-left:0;margin-top:-.05pt;width:236.9pt;height:11.4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W+2AEAAJgDAAAOAAAAZHJzL2Uyb0RvYy54bWysU9tunDAQfa/Uf7D83gVyU4SWjdJEqSql&#10;FynNBxhjg1XwuGPvwvbrOzawadO3qi/WMGOfOefMsL2Zhp4dFHoDtuLFJudMWQmNsW3Fn789vLvm&#10;zAdhG9GDVRU/Ks9vdm/fbEdXqjPooG8UMgKxvhxdxbsQXJllXnZqEH4DTlkqasBBBPrENmtQjIQ+&#10;9NlZnl9lI2DjEKTynrL3c5HvEr7WSoYvWnsVWF9x4hbSiems45nttqJsUbjOyIWG+AcWgzCWmp6g&#10;7kUQbI/mL6jBSAQPOmwkDBlobaRKGkhNkb9S89QJp5IWMse7k03+/8HKz4cn9xVZmN7DRANMIrx7&#10;BPndMwt3nbCtukWEsVOiocZFtCwbnS+Xp9FqX/oIUo+foKEhi32ABDRpHKIrpJMROg3geDJdTYFJ&#10;Sp7n+fXVOZUk1YqLy4viMrUQ5fraoQ8fFAwsBhVHGmpCF4dHHyIbUa5XYjMLD6bv02B7+0eCLsZM&#10;Yh8Jz9TDVE/MNIu0KKaG5khyEOZ1ofWmoAP8ydlIq1Jx/2MvUHHWf7RkSdyrNcA1qNdAWElPKx44&#10;m8O7MO/f3qFpO0KeTbdwS7ZpkxS9sFjo0viT0GVV4379/p1uvfxQu18AAAD//wMAUEsDBBQABgAI&#10;AAAAIQBBZkv63AAAAAUBAAAPAAAAZHJzL2Rvd25yZXYueG1sTI/BTsMwEETvSPyDtZW4tU4DKiXN&#10;pqoQnJAQaThwdGI3sRqvQ+y24e9ZTvQ4mtHMm3w7uV6czRisJ4TlIgFhqPHaUovwWb3O1yBCVKRV&#10;78kg/JgA2+L2JleZ9hcqzXkfW8ElFDKF0MU4ZFKGpjNOhYUfDLF38KNTkeXYSj2qC5e7XqZJspJO&#10;WeKFTg3muTPNcX9yCLsvKl/s93v9UR5KW1VPCb2tjoh3s2m3ARHNFP/D8IfP6FAwU+1PpIPoEfhI&#10;RJgvQbD58HjPP2qENF2DLHJ5TV/8AgAA//8DAFBLAQItABQABgAIAAAAIQC2gziS/gAAAOEBAAAT&#10;AAAAAAAAAAAAAAAAAAAAAABbQ29udGVudF9UeXBlc10ueG1sUEsBAi0AFAAGAAgAAAAhADj9If/W&#10;AAAAlAEAAAsAAAAAAAAAAAAAAAAALwEAAF9yZWxzLy5yZWxzUEsBAi0AFAAGAAgAAAAhAKQQRb7Y&#10;AQAAmAMAAA4AAAAAAAAAAAAAAAAALgIAAGRycy9lMm9Eb2MueG1sUEsBAi0AFAAGAAgAAAAhAEFm&#10;S/rcAAAABQEAAA8AAAAAAAAAAAAAAAAAMgQAAGRycy9kb3ducmV2LnhtbFBLBQYAAAAABAAEAPMA&#10;AAA7BQAAAAA=&#10;" filled="f" stroked="f">
                <v:textbox inset="0,0,0,0">
                  <w:txbxContent>
                    <w:p w14:paraId="7F0D5171" w14:textId="77777777" w:rsidR="00FE4640" w:rsidRDefault="00FE4640" w:rsidP="00FE4640">
                      <w:pPr>
                        <w:tabs>
                          <w:tab w:val="right" w:pos="4752"/>
                        </w:tabs>
                        <w:spacing w:line="23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FDC212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FDC212"/>
                          <w:sz w:val="20"/>
                        </w:rPr>
                        <w:t>Q:</w:t>
                      </w:r>
                      <w:r>
                        <w:rPr>
                          <w:rFonts w:ascii="Arial" w:eastAsia="Arial" w:hAnsi="Arial"/>
                          <w:b/>
                          <w:color w:val="00447C"/>
                          <w:sz w:val="20"/>
                        </w:rPr>
                        <w:tab/>
                      </w:r>
                      <w:r w:rsidRPr="00DF2161">
                        <w:rPr>
                          <w:rFonts w:ascii="Arial" w:eastAsia="Arial" w:hAnsi="Arial"/>
                          <w:b/>
                          <w:color w:val="2F5496" w:themeColor="accent1" w:themeShade="BF"/>
                          <w:sz w:val="20"/>
                        </w:rPr>
                        <w:t>How do I process a reconsideration?</w:t>
                      </w:r>
                    </w:p>
                  </w:txbxContent>
                </v:textbox>
              </v:shape>
            </w:pict>
          </mc:Fallback>
        </mc:AlternateContent>
      </w:r>
      <w:r w:rsidR="00AD2EDA">
        <w:rPr>
          <w:rFonts w:ascii="Arial" w:eastAsia="Arial" w:hAnsi="Arial"/>
          <w:color w:val="000000"/>
          <w:sz w:val="20"/>
        </w:rPr>
        <w:tab/>
      </w:r>
      <w:r w:rsidR="00AD2EDA">
        <w:rPr>
          <w:rFonts w:ascii="Arial" w:eastAsia="Arial" w:hAnsi="Arial"/>
          <w:color w:val="000000"/>
          <w:sz w:val="20"/>
        </w:rPr>
        <w:tab/>
      </w:r>
    </w:p>
    <w:p w14:paraId="2371DB5A" w14:textId="2A0E7C74" w:rsidR="008649A0" w:rsidRDefault="00AD2EDA" w:rsidP="00AD2EDA">
      <w:pPr>
        <w:tabs>
          <w:tab w:val="center" w:pos="4680"/>
          <w:tab w:val="left" w:pos="5085"/>
        </w:tabs>
        <w:spacing w:before="1" w:after="219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 w:rsidRPr="00AD2EDA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E72E85" wp14:editId="31F060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015" cy="149860"/>
                <wp:effectExtent l="0" t="0" r="0" b="0"/>
                <wp:wrapNone/>
                <wp:docPr id="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59959" w14:textId="77777777" w:rsidR="00AD2EDA" w:rsidRDefault="00AD2EDA" w:rsidP="00AD2EDA">
                            <w:pPr>
                              <w:spacing w:before="4" w:line="21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3"/>
                                <w:sz w:val="20"/>
                              </w:rPr>
                              <w:t>Ans.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72E85" id="Text Box 23" o:spid="_x0000_s1028" type="#_x0000_t202" style="position:absolute;margin-left:0;margin-top:-.05pt;width:19.45pt;height:11.8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/T2QEAAJcDAAAOAAAAZHJzL2Uyb0RvYy54bWysU9tu1DAQfUfiHyy/s9msSinRZqvSqgip&#10;UKTCBziOk1gkHjPj3WT5esbOZsvlDfFiTcb28blMttfT0IuDQbLgSpmv1lIYp6G2ri3l1y/3r66k&#10;oKBcrXpwppRHQ/J69/LFdvSF2UAHfW1QMIijYvSl7ELwRZaR7sygaAXeON5sAAcV+BPbrEY1MvrQ&#10;Z5v1+jIbAWuPoA0Rd+/mTblL+E1jdHhsGjJB9KVkbiGtmNYqrtluq4oWle+sPtFQ/8BiUNbxo2eo&#10;OxWU2KP9C2qwGoGgCSsNQwZNY7VJGlhNvv5DzVOnvEla2BzyZ5vo/8HqT4cn/xlFmN7BxAEmEeQf&#10;QH8j4eC2U641N4gwdkbV/HAeLctGT8XparSaCoog1fgRag5Z7QMkoKnBIbrCOgWjcwDHs+lmCkJz&#10;c3PxZp2/lkLzVn7x9uoyhZKpYrnskcJ7A4OIRSmRM03g6vBAIZJRxXIkvuXg3vZ9yrV3vzX4YOwk&#10;8pHvzDxM1SRszUSisqilgvrIahDmaeHp5qID/CHFyJNSSvq+V2ik6D84diSO1VLgUlRLoZzmq6UM&#10;UszlbZjHb+/Rth0jz547uGHXGpsUPbM40eX0k9DTpMbx+vU7nXr+n3Y/AQAA//8DAFBLAwQUAAYA&#10;CAAAACEAkxI9udsAAAAEAQAADwAAAGRycy9kb3ducmV2LnhtbEyPwW7CMBBE70j9B2sr9QYOoCII&#10;2SBUtadKVUN64OjES2IRr9PYQPr3dU/0OJrRzJtsN9pOXGnwxjHCfJaAIK6dNtwgfJVv0zUIHxRr&#10;1TkmhB/ysMsfJplKtbtxQddDaEQsYZ8qhDaEPpXS1y1Z5WeuJ47eyQ1WhSiHRupB3WK57eQiSVbS&#10;KsNxoVU9vbRUnw8Xi7A/cvFqvj+qz+JUmLLcJPy+OiM+PY77LYhAY7iH4Q8/okMemSp3Ye1FhxCP&#10;BITpHEQ0l+sNiAphsXwGmWfyP3z+CwAA//8DAFBLAQItABQABgAIAAAAIQC2gziS/gAAAOEBAAAT&#10;AAAAAAAAAAAAAAAAAAAAAABbQ29udGVudF9UeXBlc10ueG1sUEsBAi0AFAAGAAgAAAAhADj9If/W&#10;AAAAlAEAAAsAAAAAAAAAAAAAAAAALwEAAF9yZWxzLy5yZWxzUEsBAi0AFAAGAAgAAAAhACPrL9PZ&#10;AQAAlwMAAA4AAAAAAAAAAAAAAAAALgIAAGRycy9lMm9Eb2MueG1sUEsBAi0AFAAGAAgAAAAhAJMS&#10;PbnbAAAABAEAAA8AAAAAAAAAAAAAAAAAMwQAAGRycy9kb3ducmV2LnhtbFBLBQYAAAAABAAEAPMA&#10;AAA7BQAAAAA=&#10;" filled="f" stroked="f">
                <v:textbox inset="0,0,0,0">
                  <w:txbxContent>
                    <w:p w14:paraId="39259959" w14:textId="77777777" w:rsidR="00AD2EDA" w:rsidRDefault="00AD2EDA" w:rsidP="00AD2EDA">
                      <w:pPr>
                        <w:spacing w:before="4" w:line="21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23"/>
                          <w:sz w:val="20"/>
                        </w:rPr>
                        <w:t>Ans.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z w:val="20"/>
        </w:rPr>
        <w:tab/>
      </w:r>
      <w:r w:rsidRPr="00542407">
        <w:rPr>
          <w:b/>
          <w:noProof/>
        </w:rPr>
        <w:drawing>
          <wp:inline distT="0" distB="0" distL="0" distR="0" wp14:anchorId="7FE0EB3F" wp14:editId="72ADD928">
            <wp:extent cx="4956048" cy="265176"/>
            <wp:effectExtent l="0" t="0" r="0" b="1905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6048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39340" w14:textId="1977A2AB" w:rsidR="008649A0" w:rsidRDefault="00973117" w:rsidP="008649A0">
      <w:pPr>
        <w:tabs>
          <w:tab w:val="left" w:pos="1368"/>
        </w:tabs>
        <w:spacing w:before="1" w:line="230" w:lineRule="exact"/>
        <w:ind w:left="1296" w:right="1008" w:hanging="122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 w:rsidR="008C50F3">
        <w:rPr>
          <w:rFonts w:ascii="Arial" w:eastAsia="Arial" w:hAnsi="Arial"/>
          <w:color w:val="000000"/>
          <w:sz w:val="20"/>
        </w:rPr>
        <w:t>Hchcp.acentra.com/training/</w:t>
      </w:r>
    </w:p>
    <w:p w14:paraId="68F43D5B" w14:textId="24F9043B" w:rsidR="00973117" w:rsidRPr="00DF2161" w:rsidRDefault="00973117" w:rsidP="00973117">
      <w:pPr>
        <w:tabs>
          <w:tab w:val="left" w:pos="1440"/>
        </w:tabs>
        <w:spacing w:line="231" w:lineRule="exact"/>
        <w:ind w:left="144"/>
        <w:textAlignment w:val="baseline"/>
        <w:rPr>
          <w:rFonts w:ascii="Arial" w:eastAsia="Arial" w:hAnsi="Arial"/>
          <w:b/>
          <w:color w:val="2F5496" w:themeColor="accent1" w:themeShade="BF"/>
          <w:sz w:val="20"/>
        </w:rPr>
      </w:pPr>
      <w:r>
        <w:rPr>
          <w:rFonts w:ascii="Arial" w:eastAsia="Arial" w:hAnsi="Arial"/>
          <w:b/>
          <w:color w:val="FDC212"/>
          <w:sz w:val="20"/>
        </w:rPr>
        <w:t>Q:</w:t>
      </w:r>
      <w:r>
        <w:rPr>
          <w:rFonts w:ascii="Arial" w:eastAsia="Arial" w:hAnsi="Arial"/>
          <w:b/>
          <w:color w:val="00447C"/>
          <w:sz w:val="20"/>
        </w:rPr>
        <w:tab/>
      </w:r>
      <w:r w:rsidRPr="00DF2161">
        <w:rPr>
          <w:rFonts w:ascii="Arial" w:eastAsia="Arial" w:hAnsi="Arial"/>
          <w:b/>
          <w:color w:val="2F5496" w:themeColor="accent1" w:themeShade="BF"/>
          <w:sz w:val="20"/>
        </w:rPr>
        <w:t xml:space="preserve">How do I look up an </w:t>
      </w:r>
      <w:r w:rsidR="006349AD" w:rsidRPr="00DF2161">
        <w:rPr>
          <w:rFonts w:ascii="Arial" w:eastAsia="Arial" w:hAnsi="Arial"/>
          <w:b/>
          <w:color w:val="2F5496" w:themeColor="accent1" w:themeShade="BF"/>
          <w:sz w:val="20"/>
        </w:rPr>
        <w:t>I Exchange</w:t>
      </w:r>
      <w:r w:rsidRPr="00DF2161">
        <w:rPr>
          <w:rFonts w:ascii="Arial" w:eastAsia="Arial" w:hAnsi="Arial"/>
          <w:b/>
          <w:color w:val="2F5496" w:themeColor="accent1" w:themeShade="BF"/>
          <w:sz w:val="20"/>
        </w:rPr>
        <w:t xml:space="preserve"> case in the new system?</w:t>
      </w:r>
    </w:p>
    <w:p w14:paraId="7CE2C716" w14:textId="6EF73A3F" w:rsidR="00973117" w:rsidRDefault="00973117" w:rsidP="00973117">
      <w:pPr>
        <w:tabs>
          <w:tab w:val="left" w:pos="1440"/>
        </w:tabs>
        <w:spacing w:before="9" w:line="225" w:lineRule="exact"/>
        <w:ind w:left="1368" w:right="288" w:hanging="122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Ans.</w:t>
      </w:r>
      <w:r>
        <w:rPr>
          <w:rFonts w:ascii="Arial" w:eastAsia="Arial" w:hAnsi="Arial"/>
          <w:color w:val="000000"/>
          <w:sz w:val="20"/>
        </w:rPr>
        <w:tab/>
        <w:t xml:space="preserve">You will need to remove the dash (-) and add 8,000 to the end of the </w:t>
      </w:r>
      <w:r w:rsidR="006349AD">
        <w:rPr>
          <w:rFonts w:ascii="Arial" w:eastAsia="Arial" w:hAnsi="Arial"/>
          <w:color w:val="000000"/>
          <w:sz w:val="20"/>
        </w:rPr>
        <w:t>I Exchange</w:t>
      </w:r>
      <w:r>
        <w:rPr>
          <w:rFonts w:ascii="Arial" w:eastAsia="Arial" w:hAnsi="Arial"/>
          <w:color w:val="000000"/>
          <w:sz w:val="20"/>
        </w:rPr>
        <w:t xml:space="preserve"> case ID and you will get the migrated case number in Atrezzo.</w:t>
      </w:r>
    </w:p>
    <w:p w14:paraId="22FCA0F0" w14:textId="77777777" w:rsidR="00973117" w:rsidRDefault="00973117" w:rsidP="00973117">
      <w:pPr>
        <w:spacing w:before="207" w:line="230" w:lineRule="exact"/>
        <w:ind w:left="1368"/>
        <w:textAlignment w:val="baseline"/>
        <w:rPr>
          <w:rFonts w:ascii="Arial" w:eastAsia="Arial" w:hAnsi="Arial"/>
          <w:color w:val="000000"/>
          <w:spacing w:val="-2"/>
          <w:sz w:val="20"/>
        </w:rPr>
      </w:pPr>
      <w:r>
        <w:rPr>
          <w:rFonts w:ascii="Arial" w:eastAsia="Arial" w:hAnsi="Arial"/>
          <w:color w:val="000000"/>
          <w:spacing w:val="-2"/>
          <w:sz w:val="20"/>
        </w:rPr>
        <w:t>For example:</w:t>
      </w:r>
    </w:p>
    <w:p w14:paraId="50B6DA19" w14:textId="77777777" w:rsidR="00973117" w:rsidRDefault="00973117" w:rsidP="00973117">
      <w:pPr>
        <w:spacing w:before="1" w:line="230" w:lineRule="exact"/>
        <w:ind w:left="136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IExchange case # 11326-0340 now is Atrezzo Provider Portal # 113268340</w:t>
      </w:r>
    </w:p>
    <w:p w14:paraId="11D9D2CB" w14:textId="77777777" w:rsidR="00973117" w:rsidRDefault="00973117" w:rsidP="00973117">
      <w:pPr>
        <w:tabs>
          <w:tab w:val="left" w:pos="3240"/>
        </w:tabs>
        <w:spacing w:before="206" w:line="230" w:lineRule="exact"/>
        <w:ind w:left="1368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IExchange case:</w:t>
      </w:r>
      <w:r>
        <w:rPr>
          <w:rFonts w:ascii="Arial" w:eastAsia="Arial" w:hAnsi="Arial"/>
          <w:color w:val="000000"/>
          <w:spacing w:val="-1"/>
          <w:sz w:val="20"/>
        </w:rPr>
        <w:tab/>
        <w:t>113260340</w:t>
      </w:r>
    </w:p>
    <w:p w14:paraId="6C7863D3" w14:textId="77777777" w:rsidR="00973117" w:rsidRDefault="00973117" w:rsidP="00973117">
      <w:pPr>
        <w:tabs>
          <w:tab w:val="left" w:pos="3816"/>
        </w:tabs>
        <w:spacing w:before="2" w:line="225" w:lineRule="exact"/>
        <w:ind w:left="3240"/>
        <w:textAlignment w:val="baseline"/>
        <w:rPr>
          <w:rFonts w:ascii="Arial" w:eastAsia="Arial" w:hAnsi="Arial"/>
          <w:color w:val="000000"/>
          <w:spacing w:val="1"/>
          <w:sz w:val="20"/>
          <w:u w:val="single"/>
        </w:rPr>
      </w:pPr>
      <w:r>
        <w:rPr>
          <w:rFonts w:ascii="Arial" w:eastAsia="Arial" w:hAnsi="Arial"/>
          <w:color w:val="000000"/>
          <w:spacing w:val="1"/>
          <w:sz w:val="20"/>
          <w:u w:val="single"/>
        </w:rPr>
        <w:t>+</w:t>
      </w:r>
      <w:r>
        <w:rPr>
          <w:rFonts w:ascii="Arial" w:eastAsia="Arial" w:hAnsi="Arial"/>
          <w:color w:val="000000"/>
          <w:spacing w:val="1"/>
          <w:sz w:val="20"/>
          <w:u w:val="single"/>
        </w:rPr>
        <w:tab/>
        <w:t xml:space="preserve">8000 </w:t>
      </w:r>
    </w:p>
    <w:p w14:paraId="619A8AB0" w14:textId="00C777A7" w:rsidR="00973117" w:rsidRDefault="00973117" w:rsidP="00973117">
      <w:pPr>
        <w:spacing w:before="4" w:line="230" w:lineRule="exact"/>
        <w:ind w:left="136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Atrezzo Portal case: 113268340</w:t>
      </w:r>
    </w:p>
    <w:p w14:paraId="7F4602DA" w14:textId="3BE86673" w:rsidR="00973117" w:rsidRDefault="00973117" w:rsidP="00973117">
      <w:pPr>
        <w:spacing w:before="4" w:line="230" w:lineRule="exact"/>
        <w:ind w:left="1368"/>
        <w:textAlignment w:val="baseline"/>
        <w:rPr>
          <w:rFonts w:ascii="Arial" w:eastAsia="Arial" w:hAnsi="Arial"/>
          <w:color w:val="000000"/>
          <w:sz w:val="20"/>
        </w:rPr>
      </w:pPr>
    </w:p>
    <w:p w14:paraId="5DAF1587" w14:textId="1AB1BDB3" w:rsidR="00973117" w:rsidRDefault="00973117" w:rsidP="00973117">
      <w:pPr>
        <w:spacing w:before="4" w:line="230" w:lineRule="exact"/>
        <w:ind w:left="1368"/>
        <w:textAlignment w:val="baseline"/>
        <w:rPr>
          <w:rFonts w:ascii="Arial" w:eastAsia="Arial" w:hAnsi="Arial"/>
          <w:color w:val="000000"/>
          <w:sz w:val="20"/>
        </w:rPr>
      </w:pPr>
    </w:p>
    <w:p w14:paraId="7BC4E037" w14:textId="77777777" w:rsidR="00973117" w:rsidRDefault="00973117" w:rsidP="00973117">
      <w:pPr>
        <w:tabs>
          <w:tab w:val="left" w:pos="1440"/>
        </w:tabs>
        <w:spacing w:before="229" w:line="233" w:lineRule="exact"/>
        <w:ind w:left="144"/>
        <w:textAlignment w:val="baseline"/>
        <w:rPr>
          <w:rFonts w:ascii="Arial" w:eastAsia="Arial" w:hAnsi="Arial"/>
          <w:b/>
          <w:color w:val="FDC212"/>
          <w:spacing w:val="-1"/>
          <w:sz w:val="20"/>
        </w:rPr>
      </w:pPr>
    </w:p>
    <w:p w14:paraId="273EF1F3" w14:textId="49707EFF" w:rsidR="00973117" w:rsidRPr="00DF2161" w:rsidRDefault="00973117" w:rsidP="00973117">
      <w:pPr>
        <w:tabs>
          <w:tab w:val="left" w:pos="1440"/>
        </w:tabs>
        <w:spacing w:before="229" w:line="233" w:lineRule="exact"/>
        <w:ind w:left="144"/>
        <w:textAlignment w:val="baseline"/>
        <w:rPr>
          <w:rFonts w:ascii="Arial" w:eastAsia="Arial" w:hAnsi="Arial"/>
          <w:b/>
          <w:color w:val="2F5496" w:themeColor="accent1" w:themeShade="BF"/>
          <w:spacing w:val="-1"/>
          <w:sz w:val="20"/>
        </w:rPr>
      </w:pPr>
      <w:r>
        <w:rPr>
          <w:rFonts w:ascii="Arial" w:eastAsia="Arial" w:hAnsi="Arial"/>
          <w:b/>
          <w:color w:val="FDC212"/>
          <w:spacing w:val="-1"/>
          <w:sz w:val="20"/>
        </w:rPr>
        <w:t>Q:</w:t>
      </w:r>
      <w:r>
        <w:rPr>
          <w:rFonts w:ascii="Arial" w:eastAsia="Arial" w:hAnsi="Arial"/>
          <w:b/>
          <w:color w:val="00447C"/>
          <w:spacing w:val="-1"/>
          <w:sz w:val="20"/>
        </w:rPr>
        <w:tab/>
      </w:r>
      <w:r w:rsidRPr="00DF2161">
        <w:rPr>
          <w:rFonts w:ascii="Arial" w:eastAsia="Arial" w:hAnsi="Arial"/>
          <w:b/>
          <w:color w:val="2F5496" w:themeColor="accent1" w:themeShade="BF"/>
          <w:spacing w:val="-1"/>
          <w:sz w:val="20"/>
        </w:rPr>
        <w:t>Will the system timeout?</w:t>
      </w:r>
    </w:p>
    <w:p w14:paraId="34D4D1A4" w14:textId="77777777" w:rsidR="00973117" w:rsidRDefault="00973117" w:rsidP="00973117">
      <w:pPr>
        <w:tabs>
          <w:tab w:val="left" w:pos="1440"/>
        </w:tabs>
        <w:spacing w:line="229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Ans.</w:t>
      </w:r>
      <w:r>
        <w:rPr>
          <w:rFonts w:ascii="Arial" w:eastAsia="Arial" w:hAnsi="Arial"/>
          <w:color w:val="000000"/>
          <w:sz w:val="20"/>
        </w:rPr>
        <w:tab/>
        <w:t>Yes, Atrezzo will time out after 60 minutes of inactivity.</w:t>
      </w:r>
    </w:p>
    <w:p w14:paraId="637B5CAA" w14:textId="77777777" w:rsidR="00973117" w:rsidRDefault="00973117" w:rsidP="00973117">
      <w:pPr>
        <w:tabs>
          <w:tab w:val="left" w:pos="1440"/>
        </w:tabs>
        <w:spacing w:before="229" w:line="233" w:lineRule="exact"/>
        <w:ind w:left="144"/>
        <w:textAlignment w:val="baseline"/>
        <w:rPr>
          <w:rFonts w:ascii="Arial" w:eastAsia="Arial" w:hAnsi="Arial"/>
          <w:b/>
          <w:color w:val="FDC212"/>
          <w:spacing w:val="-1"/>
          <w:sz w:val="20"/>
        </w:rPr>
      </w:pPr>
      <w:r>
        <w:rPr>
          <w:rFonts w:ascii="Arial" w:eastAsia="Arial" w:hAnsi="Arial"/>
          <w:b/>
          <w:color w:val="FDC212"/>
          <w:spacing w:val="-1"/>
          <w:sz w:val="20"/>
        </w:rPr>
        <w:t>Q:</w:t>
      </w:r>
      <w:r>
        <w:rPr>
          <w:rFonts w:ascii="Arial" w:eastAsia="Arial" w:hAnsi="Arial"/>
          <w:b/>
          <w:color w:val="00447C"/>
          <w:spacing w:val="-1"/>
          <w:sz w:val="20"/>
        </w:rPr>
        <w:tab/>
      </w:r>
      <w:r w:rsidRPr="00DF2161">
        <w:rPr>
          <w:rFonts w:ascii="Arial" w:eastAsia="Arial" w:hAnsi="Arial"/>
          <w:b/>
          <w:color w:val="2F5496" w:themeColor="accent1" w:themeShade="BF"/>
          <w:spacing w:val="-1"/>
          <w:sz w:val="20"/>
        </w:rPr>
        <w:t>Will my password expire?</w:t>
      </w:r>
    </w:p>
    <w:p w14:paraId="0E9EC8AB" w14:textId="77777777" w:rsidR="00973117" w:rsidRDefault="00973117" w:rsidP="00973117">
      <w:pPr>
        <w:tabs>
          <w:tab w:val="left" w:pos="1440"/>
        </w:tabs>
        <w:spacing w:line="230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Ans.</w:t>
      </w:r>
      <w:r>
        <w:rPr>
          <w:rFonts w:ascii="Arial" w:eastAsia="Arial" w:hAnsi="Arial"/>
          <w:color w:val="000000"/>
          <w:sz w:val="20"/>
        </w:rPr>
        <w:tab/>
        <w:t>No, passwords have no time limit.</w:t>
      </w:r>
    </w:p>
    <w:p w14:paraId="7C84F29A" w14:textId="77777777" w:rsidR="00973117" w:rsidRPr="00C910DD" w:rsidRDefault="00973117" w:rsidP="00973117">
      <w:pPr>
        <w:tabs>
          <w:tab w:val="left" w:pos="1440"/>
        </w:tabs>
        <w:spacing w:before="224" w:line="233" w:lineRule="exact"/>
        <w:ind w:left="144"/>
        <w:textAlignment w:val="baseline"/>
        <w:rPr>
          <w:rFonts w:ascii="Arial" w:eastAsia="Arial" w:hAnsi="Arial"/>
          <w:b/>
          <w:color w:val="2F5496" w:themeColor="accent1" w:themeShade="BF"/>
          <w:sz w:val="20"/>
        </w:rPr>
      </w:pPr>
      <w:r>
        <w:rPr>
          <w:rFonts w:ascii="Arial" w:eastAsia="Arial" w:hAnsi="Arial"/>
          <w:b/>
          <w:color w:val="FDC212"/>
          <w:sz w:val="20"/>
        </w:rPr>
        <w:t>Q:</w:t>
      </w:r>
      <w:r>
        <w:rPr>
          <w:rFonts w:ascii="Arial" w:eastAsia="Arial" w:hAnsi="Arial"/>
          <w:b/>
          <w:color w:val="00447C"/>
          <w:sz w:val="20"/>
        </w:rPr>
        <w:tab/>
      </w:r>
      <w:r w:rsidRPr="00C910DD">
        <w:rPr>
          <w:rFonts w:ascii="Arial" w:eastAsia="Arial" w:hAnsi="Arial"/>
          <w:b/>
          <w:color w:val="2F5496" w:themeColor="accent1" w:themeShade="BF"/>
          <w:sz w:val="20"/>
        </w:rPr>
        <w:t>How can I get into system if I forgot my password?</w:t>
      </w:r>
    </w:p>
    <w:p w14:paraId="135BFDC7" w14:textId="77777777" w:rsidR="00973117" w:rsidRDefault="00973117" w:rsidP="00973117">
      <w:pPr>
        <w:tabs>
          <w:tab w:val="left" w:pos="1440"/>
        </w:tabs>
        <w:spacing w:before="4" w:after="27" w:line="230" w:lineRule="exact"/>
        <w:ind w:left="1584" w:hanging="144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Ans.</w:t>
      </w:r>
      <w:r>
        <w:rPr>
          <w:rFonts w:ascii="Arial" w:eastAsia="Arial" w:hAnsi="Arial"/>
          <w:color w:val="000000"/>
          <w:sz w:val="20"/>
        </w:rPr>
        <w:tab/>
        <w:t>At system registration or migration, all users set up a question and answer if the password is forgotten.</w:t>
      </w:r>
    </w:p>
    <w:p w14:paraId="4B236A46" w14:textId="77777777" w:rsidR="00973117" w:rsidRDefault="00973117" w:rsidP="00973117">
      <w:pPr>
        <w:spacing w:after="2" w:line="192" w:lineRule="exact"/>
        <w:ind w:left="1389" w:right="248"/>
        <w:textAlignment w:val="baseline"/>
      </w:pPr>
      <w:r>
        <w:rPr>
          <w:noProof/>
        </w:rPr>
        <w:t>Typical question might be mother’smaiden nameof favorite food.  If you forgot your password, follow these steps:</w:t>
      </w:r>
    </w:p>
    <w:p w14:paraId="28B0D500" w14:textId="77777777" w:rsidR="00973117" w:rsidRDefault="00973117" w:rsidP="00973117">
      <w:pPr>
        <w:numPr>
          <w:ilvl w:val="0"/>
          <w:numId w:val="2"/>
        </w:numPr>
        <w:tabs>
          <w:tab w:val="clear" w:pos="432"/>
          <w:tab w:val="left" w:pos="1800"/>
        </w:tabs>
        <w:spacing w:after="0" w:line="230" w:lineRule="exact"/>
        <w:ind w:left="1800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Click Forgot Password? The system displays the Change Password screen.</w:t>
      </w:r>
    </w:p>
    <w:p w14:paraId="22E8251D" w14:textId="77777777" w:rsidR="00973117" w:rsidRDefault="00973117" w:rsidP="00973117">
      <w:pPr>
        <w:numPr>
          <w:ilvl w:val="0"/>
          <w:numId w:val="2"/>
        </w:numPr>
        <w:tabs>
          <w:tab w:val="clear" w:pos="432"/>
          <w:tab w:val="left" w:pos="1800"/>
        </w:tabs>
        <w:spacing w:before="1" w:after="0" w:line="230" w:lineRule="exact"/>
        <w:ind w:left="1800" w:right="216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Enter your user name and click Next. The system displays the second Change Password screen with the question you provided during registration.</w:t>
      </w:r>
    </w:p>
    <w:p w14:paraId="3EE48148" w14:textId="77777777" w:rsidR="00973117" w:rsidRDefault="00973117" w:rsidP="00973117">
      <w:pPr>
        <w:numPr>
          <w:ilvl w:val="0"/>
          <w:numId w:val="2"/>
        </w:numPr>
        <w:tabs>
          <w:tab w:val="clear" w:pos="432"/>
          <w:tab w:val="left" w:pos="1800"/>
        </w:tabs>
        <w:spacing w:before="1" w:after="0" w:line="230" w:lineRule="exact"/>
        <w:ind w:left="1800" w:right="720" w:hanging="432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Enter the answer. Type the same or a different password. Type it again. Click Finish. The system displays the log-in screen.</w:t>
      </w:r>
    </w:p>
    <w:p w14:paraId="5F408663" w14:textId="77777777" w:rsidR="00973117" w:rsidRDefault="00973117" w:rsidP="00973117">
      <w:pPr>
        <w:numPr>
          <w:ilvl w:val="0"/>
          <w:numId w:val="2"/>
        </w:numPr>
        <w:tabs>
          <w:tab w:val="clear" w:pos="432"/>
          <w:tab w:val="left" w:pos="1800"/>
        </w:tabs>
        <w:spacing w:after="0" w:line="230" w:lineRule="exact"/>
        <w:ind w:left="1800" w:hanging="432"/>
        <w:jc w:val="both"/>
        <w:textAlignment w:val="baseline"/>
        <w:rPr>
          <w:rFonts w:ascii="Arial" w:eastAsia="Arial" w:hAnsi="Arial"/>
          <w:color w:val="000000"/>
          <w:spacing w:val="-2"/>
          <w:sz w:val="20"/>
        </w:rPr>
      </w:pPr>
      <w:r>
        <w:rPr>
          <w:rFonts w:ascii="Arial" w:eastAsia="Arial" w:hAnsi="Arial"/>
          <w:color w:val="000000"/>
          <w:spacing w:val="-2"/>
          <w:sz w:val="20"/>
        </w:rPr>
        <w:t>Log in with your password.</w:t>
      </w:r>
    </w:p>
    <w:p w14:paraId="2FC735B9" w14:textId="77777777" w:rsidR="00973117" w:rsidRDefault="00973117" w:rsidP="00973117">
      <w:pPr>
        <w:spacing w:before="4" w:line="230" w:lineRule="exact"/>
        <w:ind w:left="1368"/>
        <w:textAlignment w:val="baseline"/>
        <w:rPr>
          <w:rFonts w:ascii="Arial" w:eastAsia="Arial" w:hAnsi="Arial"/>
          <w:color w:val="000000"/>
          <w:sz w:val="20"/>
        </w:rPr>
      </w:pPr>
    </w:p>
    <w:p w14:paraId="71FFF7C3" w14:textId="77777777" w:rsidR="004715F0" w:rsidRPr="00C910DD" w:rsidRDefault="004715F0" w:rsidP="004715F0">
      <w:pPr>
        <w:tabs>
          <w:tab w:val="left" w:pos="1368"/>
        </w:tabs>
        <w:spacing w:before="222" w:line="233" w:lineRule="exact"/>
        <w:ind w:left="1368" w:right="504" w:hanging="1224"/>
        <w:textAlignment w:val="baseline"/>
        <w:rPr>
          <w:rFonts w:ascii="Arial" w:eastAsia="Arial" w:hAnsi="Arial"/>
          <w:b/>
          <w:color w:val="2F5496" w:themeColor="accent1" w:themeShade="BF"/>
          <w:sz w:val="20"/>
        </w:rPr>
      </w:pPr>
      <w:r>
        <w:rPr>
          <w:rFonts w:ascii="Arial" w:eastAsia="Arial" w:hAnsi="Arial"/>
          <w:b/>
          <w:color w:val="FDC212"/>
          <w:sz w:val="20"/>
        </w:rPr>
        <w:t>Q:</w:t>
      </w:r>
      <w:r>
        <w:rPr>
          <w:rFonts w:ascii="Arial" w:eastAsia="Arial" w:hAnsi="Arial"/>
          <w:b/>
          <w:color w:val="00447C"/>
          <w:sz w:val="20"/>
        </w:rPr>
        <w:tab/>
      </w:r>
      <w:r w:rsidRPr="00C910DD">
        <w:rPr>
          <w:rFonts w:ascii="Arial" w:eastAsia="Arial" w:hAnsi="Arial"/>
          <w:b/>
          <w:color w:val="2F5496" w:themeColor="accent1" w:themeShade="BF"/>
          <w:sz w:val="20"/>
        </w:rPr>
        <w:t>Do passwords need to contain any special setup, such as upper/ lower case letters or have numbers in them?</w:t>
      </w:r>
    </w:p>
    <w:p w14:paraId="03D0EA75" w14:textId="5C1C9967" w:rsidR="004715F0" w:rsidRDefault="004715F0" w:rsidP="00DC64AE">
      <w:pPr>
        <w:tabs>
          <w:tab w:val="left" w:pos="1368"/>
        </w:tabs>
        <w:spacing w:before="4" w:line="230" w:lineRule="exact"/>
        <w:ind w:left="576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Ans.</w:t>
      </w:r>
      <w:r>
        <w:rPr>
          <w:rFonts w:ascii="Arial" w:eastAsia="Arial" w:hAnsi="Arial"/>
          <w:color w:val="000000"/>
          <w:sz w:val="20"/>
        </w:rPr>
        <w:tab/>
      </w:r>
      <w:r w:rsidR="00DC64AE">
        <w:rPr>
          <w:rFonts w:ascii="Arial" w:eastAsia="Arial" w:hAnsi="Arial"/>
          <w:color w:val="000000"/>
          <w:sz w:val="20"/>
        </w:rPr>
        <w:t xml:space="preserve">          </w:t>
      </w:r>
      <w:r>
        <w:rPr>
          <w:rFonts w:ascii="Arial" w:eastAsia="Arial" w:hAnsi="Arial"/>
          <w:color w:val="000000"/>
          <w:sz w:val="20"/>
        </w:rPr>
        <w:t xml:space="preserve">The only requirement for passwords is that they be 8 or more characters (alpha and/or </w:t>
      </w:r>
      <w:r w:rsidR="00DC64AE">
        <w:rPr>
          <w:rFonts w:ascii="Arial" w:eastAsia="Arial" w:hAnsi="Arial"/>
          <w:color w:val="000000"/>
          <w:sz w:val="20"/>
        </w:rPr>
        <w:t xml:space="preserve">     </w:t>
      </w:r>
      <w:r>
        <w:rPr>
          <w:rFonts w:ascii="Arial" w:eastAsia="Arial" w:hAnsi="Arial"/>
          <w:color w:val="000000"/>
          <w:sz w:val="20"/>
        </w:rPr>
        <w:t>numeric).</w:t>
      </w:r>
    </w:p>
    <w:p w14:paraId="00BF2C4D" w14:textId="385C01DA" w:rsidR="004715F0" w:rsidRPr="00DF2161" w:rsidRDefault="004715F0" w:rsidP="004715F0">
      <w:pPr>
        <w:tabs>
          <w:tab w:val="left" w:pos="1368"/>
        </w:tabs>
        <w:spacing w:before="224" w:line="233" w:lineRule="exact"/>
        <w:ind w:left="144"/>
        <w:textAlignment w:val="baseline"/>
        <w:rPr>
          <w:rFonts w:ascii="Arial" w:eastAsia="Arial" w:hAnsi="Arial"/>
          <w:b/>
          <w:color w:val="2F5496" w:themeColor="accent1" w:themeShade="BF"/>
          <w:sz w:val="20"/>
        </w:rPr>
      </w:pPr>
      <w:r>
        <w:rPr>
          <w:rFonts w:ascii="Arial" w:eastAsia="Arial" w:hAnsi="Arial"/>
          <w:b/>
          <w:color w:val="FDC212"/>
          <w:sz w:val="20"/>
        </w:rPr>
        <w:t>Q:</w:t>
      </w:r>
      <w:r>
        <w:rPr>
          <w:rFonts w:ascii="Arial" w:eastAsia="Arial" w:hAnsi="Arial"/>
          <w:b/>
          <w:color w:val="00447C"/>
          <w:sz w:val="20"/>
        </w:rPr>
        <w:tab/>
      </w:r>
      <w:r>
        <w:rPr>
          <w:rFonts w:ascii="Arial" w:eastAsia="Arial" w:hAnsi="Arial"/>
          <w:b/>
          <w:color w:val="2F5496" w:themeColor="accent1" w:themeShade="BF"/>
          <w:sz w:val="20"/>
        </w:rPr>
        <w:t xml:space="preserve">Will </w:t>
      </w:r>
      <w:r w:rsidR="008C50F3">
        <w:rPr>
          <w:rFonts w:ascii="Arial" w:eastAsia="Arial" w:hAnsi="Arial"/>
          <w:b/>
          <w:color w:val="2F5496" w:themeColor="accent1" w:themeShade="BF"/>
          <w:sz w:val="20"/>
        </w:rPr>
        <w:t>Acentra Health</w:t>
      </w:r>
      <w:r w:rsidRPr="00C910DD">
        <w:rPr>
          <w:rFonts w:ascii="Arial" w:eastAsia="Arial" w:hAnsi="Arial"/>
          <w:b/>
          <w:color w:val="2F5496" w:themeColor="accent1" w:themeShade="BF"/>
          <w:sz w:val="20"/>
        </w:rPr>
        <w:t xml:space="preserve"> accept Service Authorization requests through Atrezzo Connect only?</w:t>
      </w:r>
    </w:p>
    <w:p w14:paraId="41133660" w14:textId="302ACA20" w:rsidR="004715F0" w:rsidRDefault="004715F0" w:rsidP="004715F0">
      <w:pPr>
        <w:tabs>
          <w:tab w:val="left" w:pos="1368"/>
        </w:tabs>
        <w:spacing w:line="230" w:lineRule="exact"/>
        <w:ind w:left="1368" w:right="720" w:hanging="1224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Ans.</w:t>
      </w:r>
      <w:r>
        <w:rPr>
          <w:rFonts w:ascii="Arial" w:eastAsia="Arial" w:hAnsi="Arial"/>
          <w:color w:val="000000"/>
          <w:sz w:val="20"/>
        </w:rPr>
        <w:tab/>
        <w:t xml:space="preserve">Although using Atrezzo Provider Portal is the most efficient way to submit a request, </w:t>
      </w:r>
      <w:r w:rsidR="008C50F3">
        <w:rPr>
          <w:rFonts w:ascii="Arial" w:eastAsia="Arial" w:hAnsi="Arial"/>
          <w:color w:val="000000"/>
          <w:sz w:val="20"/>
        </w:rPr>
        <w:t>Acentra Health</w:t>
      </w:r>
      <w:r>
        <w:rPr>
          <w:rFonts w:ascii="Arial" w:eastAsia="Arial" w:hAnsi="Arial"/>
          <w:color w:val="000000"/>
          <w:sz w:val="20"/>
        </w:rPr>
        <w:t xml:space="preserve"> will accept all current methods of submission, including fax.</w:t>
      </w:r>
    </w:p>
    <w:p w14:paraId="7666D141" w14:textId="77777777" w:rsidR="00973117" w:rsidRDefault="00973117" w:rsidP="008649A0">
      <w:pPr>
        <w:tabs>
          <w:tab w:val="left" w:pos="1368"/>
        </w:tabs>
        <w:spacing w:before="1" w:line="230" w:lineRule="exact"/>
        <w:ind w:left="1296" w:right="1008" w:hanging="1224"/>
        <w:textAlignment w:val="baseline"/>
        <w:rPr>
          <w:rFonts w:ascii="Arial" w:eastAsia="Arial" w:hAnsi="Arial"/>
          <w:color w:val="000000"/>
          <w:sz w:val="20"/>
        </w:rPr>
      </w:pPr>
    </w:p>
    <w:p w14:paraId="207CD3A9" w14:textId="08C0DDB0" w:rsidR="008649A0" w:rsidRDefault="004715F0" w:rsidP="00F40186">
      <w:pPr>
        <w:tabs>
          <w:tab w:val="left" w:pos="1368"/>
        </w:tabs>
        <w:spacing w:before="3" w:after="0" w:line="230" w:lineRule="exact"/>
        <w:ind w:left="1296" w:right="1872" w:hanging="1224"/>
        <w:textAlignment w:val="baseline"/>
        <w:rPr>
          <w:rFonts w:ascii="Arial" w:eastAsia="Arial" w:hAnsi="Arial"/>
          <w:b/>
          <w:color w:val="2F5496" w:themeColor="accent1" w:themeShade="BF"/>
          <w:spacing w:val="-1"/>
          <w:sz w:val="20"/>
        </w:rPr>
      </w:pPr>
      <w:r>
        <w:rPr>
          <w:rFonts w:ascii="Arial" w:eastAsia="Arial" w:hAnsi="Arial"/>
          <w:b/>
          <w:color w:val="FDC212"/>
          <w:spacing w:val="-1"/>
          <w:sz w:val="20"/>
        </w:rPr>
        <w:t>Q:</w:t>
      </w:r>
      <w:r>
        <w:rPr>
          <w:rFonts w:ascii="Arial" w:eastAsia="Arial" w:hAnsi="Arial"/>
          <w:b/>
          <w:color w:val="00447C"/>
          <w:spacing w:val="-1"/>
          <w:sz w:val="20"/>
        </w:rPr>
        <w:tab/>
      </w:r>
      <w:r w:rsidRPr="00E82C45">
        <w:rPr>
          <w:rFonts w:ascii="Arial" w:eastAsia="Arial" w:hAnsi="Arial"/>
          <w:b/>
          <w:color w:val="2F5496" w:themeColor="accent1" w:themeShade="BF"/>
          <w:spacing w:val="-1"/>
          <w:sz w:val="20"/>
        </w:rPr>
        <w:t>What browser can I use to access Atrezzo?</w:t>
      </w:r>
    </w:p>
    <w:p w14:paraId="048CDB0E" w14:textId="77777777" w:rsidR="004715F0" w:rsidRDefault="004715F0" w:rsidP="004715F0">
      <w:pPr>
        <w:tabs>
          <w:tab w:val="left" w:pos="1440"/>
        </w:tabs>
        <w:spacing w:before="1" w:line="230" w:lineRule="exact"/>
        <w:ind w:left="1440" w:right="72" w:hanging="129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Ans.</w:t>
      </w:r>
      <w:r>
        <w:rPr>
          <w:rFonts w:ascii="Arial" w:eastAsia="Arial" w:hAnsi="Arial"/>
          <w:color w:val="000000"/>
          <w:sz w:val="20"/>
        </w:rPr>
        <w:tab/>
        <w:t>The officially supported browsers are Internet 7 and 8 and Fire Fox 3. Chrome can also be used to access Atrezzo.</w:t>
      </w:r>
    </w:p>
    <w:p w14:paraId="6A054E53" w14:textId="77777777" w:rsidR="004715F0" w:rsidRPr="00F40186" w:rsidRDefault="004715F0" w:rsidP="00F40186">
      <w:pPr>
        <w:tabs>
          <w:tab w:val="left" w:pos="1368"/>
        </w:tabs>
        <w:spacing w:before="3" w:after="0" w:line="230" w:lineRule="exact"/>
        <w:ind w:left="1296" w:right="1872" w:hanging="1224"/>
        <w:textAlignment w:val="baseline"/>
        <w:rPr>
          <w:rFonts w:ascii="Arial" w:eastAsia="Arial" w:hAnsi="Arial" w:cs="Times New Roman"/>
          <w:color w:val="000000"/>
          <w:sz w:val="20"/>
        </w:rPr>
      </w:pPr>
    </w:p>
    <w:p w14:paraId="284D57FF" w14:textId="77777777" w:rsidR="004715F0" w:rsidRDefault="004715F0" w:rsidP="004715F0">
      <w:pPr>
        <w:tabs>
          <w:tab w:val="left" w:pos="1440"/>
        </w:tabs>
        <w:spacing w:before="226" w:line="224" w:lineRule="exact"/>
        <w:ind w:left="144"/>
        <w:textAlignment w:val="baseline"/>
        <w:rPr>
          <w:rFonts w:ascii="Arial" w:eastAsia="Arial" w:hAnsi="Arial"/>
          <w:b/>
          <w:color w:val="FDC212"/>
          <w:spacing w:val="-1"/>
          <w:sz w:val="20"/>
        </w:rPr>
      </w:pPr>
      <w:r>
        <w:rPr>
          <w:rFonts w:ascii="Arial" w:eastAsia="Arial" w:hAnsi="Arial"/>
          <w:b/>
          <w:color w:val="FDC212"/>
          <w:spacing w:val="-1"/>
          <w:sz w:val="20"/>
        </w:rPr>
        <w:t>Q:</w:t>
      </w:r>
      <w:r>
        <w:rPr>
          <w:rFonts w:ascii="Arial" w:eastAsia="Arial" w:hAnsi="Arial"/>
          <w:b/>
          <w:color w:val="00447C"/>
          <w:spacing w:val="-1"/>
          <w:sz w:val="20"/>
        </w:rPr>
        <w:tab/>
        <w:t>What file types can be submitted?</w:t>
      </w:r>
    </w:p>
    <w:p w14:paraId="68789487" w14:textId="630B9FB2" w:rsidR="004715F0" w:rsidRDefault="004715F0" w:rsidP="004715F0">
      <w:pPr>
        <w:tabs>
          <w:tab w:val="left" w:pos="1440"/>
        </w:tabs>
        <w:spacing w:after="32" w:line="250" w:lineRule="exact"/>
        <w:ind w:left="144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Ans</w:t>
      </w:r>
      <w:r>
        <w:rPr>
          <w:rFonts w:ascii="Arial" w:eastAsia="Arial" w:hAnsi="Arial"/>
          <w:color w:val="000000"/>
          <w:spacing w:val="-1"/>
          <w:sz w:val="23"/>
        </w:rPr>
        <w:t>.</w:t>
      </w:r>
      <w:r>
        <w:rPr>
          <w:rFonts w:ascii="Arial" w:eastAsia="Arial" w:hAnsi="Arial"/>
          <w:color w:val="000000"/>
          <w:spacing w:val="-1"/>
          <w:sz w:val="23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>Atrezzo accepts files with these extensions:</w:t>
      </w:r>
    </w:p>
    <w:p w14:paraId="4A06F8AF" w14:textId="26EB3949" w:rsidR="00DF47A6" w:rsidRDefault="004B778D" w:rsidP="005A4933">
      <w:pPr>
        <w:pStyle w:val="ListParagraph"/>
        <w:numPr>
          <w:ilvl w:val="2"/>
          <w:numId w:val="10"/>
        </w:numPr>
        <w:tabs>
          <w:tab w:val="left" w:pos="1440"/>
        </w:tabs>
        <w:spacing w:after="32" w:line="25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.</w:t>
      </w:r>
      <w:r w:rsidR="005229C8">
        <w:rPr>
          <w:rFonts w:ascii="Arial" w:eastAsia="Arial" w:hAnsi="Arial"/>
          <w:color w:val="000000"/>
          <w:spacing w:val="-1"/>
          <w:sz w:val="20"/>
        </w:rPr>
        <w:t>p</w:t>
      </w:r>
      <w:r w:rsidR="00DF47A6">
        <w:rPr>
          <w:rFonts w:ascii="Arial" w:eastAsia="Arial" w:hAnsi="Arial"/>
          <w:color w:val="000000"/>
          <w:spacing w:val="-1"/>
          <w:sz w:val="20"/>
        </w:rPr>
        <w:t>df</w:t>
      </w:r>
      <w:r w:rsidR="00DF47A6">
        <w:rPr>
          <w:rFonts w:ascii="Arial" w:eastAsia="Arial" w:hAnsi="Arial"/>
          <w:color w:val="000000"/>
          <w:spacing w:val="-1"/>
          <w:sz w:val="20"/>
        </w:rPr>
        <w:tab/>
      </w:r>
      <w:r w:rsidR="00DF47A6"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>.txt</w:t>
      </w:r>
      <w:r w:rsidR="00DF47A6"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ab/>
        <w:t>.bmp</w:t>
      </w:r>
    </w:p>
    <w:p w14:paraId="1229A94B" w14:textId="500973F0" w:rsidR="00DF47A6" w:rsidRDefault="004B778D" w:rsidP="005A4933">
      <w:pPr>
        <w:pStyle w:val="ListParagraph"/>
        <w:numPr>
          <w:ilvl w:val="2"/>
          <w:numId w:val="10"/>
        </w:numPr>
        <w:tabs>
          <w:tab w:val="left" w:pos="1440"/>
        </w:tabs>
        <w:spacing w:after="32" w:line="25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.</w:t>
      </w:r>
      <w:r w:rsidR="005229C8">
        <w:rPr>
          <w:rFonts w:ascii="Arial" w:eastAsia="Arial" w:hAnsi="Arial"/>
          <w:color w:val="000000"/>
          <w:spacing w:val="-1"/>
          <w:sz w:val="20"/>
        </w:rPr>
        <w:t>t</w:t>
      </w:r>
      <w:r w:rsidR="00DF47A6">
        <w:rPr>
          <w:rFonts w:ascii="Arial" w:eastAsia="Arial" w:hAnsi="Arial"/>
          <w:color w:val="000000"/>
          <w:spacing w:val="-1"/>
          <w:sz w:val="20"/>
        </w:rPr>
        <w:t>if</w:t>
      </w:r>
      <w:r w:rsidR="00DF47A6">
        <w:rPr>
          <w:rFonts w:ascii="Arial" w:eastAsia="Arial" w:hAnsi="Arial"/>
          <w:color w:val="000000"/>
          <w:spacing w:val="-1"/>
          <w:sz w:val="20"/>
        </w:rPr>
        <w:tab/>
      </w:r>
      <w:r w:rsidR="00DF47A6"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>.rtf</w:t>
      </w:r>
      <w:r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ab/>
        <w:t>.gif</w:t>
      </w:r>
    </w:p>
    <w:p w14:paraId="58B49381" w14:textId="187D9CE5" w:rsidR="00DF47A6" w:rsidRDefault="004B778D" w:rsidP="005A4933">
      <w:pPr>
        <w:pStyle w:val="ListParagraph"/>
        <w:numPr>
          <w:ilvl w:val="2"/>
          <w:numId w:val="10"/>
        </w:numPr>
        <w:tabs>
          <w:tab w:val="left" w:pos="1440"/>
        </w:tabs>
        <w:spacing w:after="32" w:line="25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.d</w:t>
      </w:r>
      <w:r w:rsidR="00DF47A6">
        <w:rPr>
          <w:rFonts w:ascii="Arial" w:eastAsia="Arial" w:hAnsi="Arial"/>
          <w:color w:val="000000"/>
          <w:spacing w:val="-1"/>
          <w:sz w:val="20"/>
        </w:rPr>
        <w:t>oc</w:t>
      </w:r>
      <w:r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ab/>
        <w:t>.xls</w:t>
      </w:r>
      <w:r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ab/>
        <w:t>.jpg</w:t>
      </w:r>
    </w:p>
    <w:p w14:paraId="52E01BE6" w14:textId="1E30EF6F" w:rsidR="00DF47A6" w:rsidRDefault="004B778D" w:rsidP="005A4933">
      <w:pPr>
        <w:pStyle w:val="ListParagraph"/>
        <w:numPr>
          <w:ilvl w:val="2"/>
          <w:numId w:val="10"/>
        </w:numPr>
        <w:tabs>
          <w:tab w:val="left" w:pos="1440"/>
        </w:tabs>
        <w:spacing w:after="32" w:line="25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.d</w:t>
      </w:r>
      <w:r w:rsidR="00DF47A6">
        <w:rPr>
          <w:rFonts w:ascii="Arial" w:eastAsia="Arial" w:hAnsi="Arial"/>
          <w:color w:val="000000"/>
          <w:spacing w:val="-1"/>
          <w:sz w:val="20"/>
        </w:rPr>
        <w:t>ocx</w:t>
      </w:r>
      <w:r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ab/>
        <w:t>.xlsx</w:t>
      </w:r>
      <w:r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ab/>
        <w:t>.jpeg</w:t>
      </w:r>
    </w:p>
    <w:p w14:paraId="2C2CCEF9" w14:textId="046DADEF" w:rsidR="00132EBF" w:rsidRDefault="00132EBF" w:rsidP="004B778D">
      <w:pPr>
        <w:pStyle w:val="ListParagraph"/>
        <w:tabs>
          <w:tab w:val="left" w:pos="1440"/>
        </w:tabs>
        <w:spacing w:after="32" w:line="250" w:lineRule="exact"/>
        <w:ind w:left="2310"/>
        <w:textAlignment w:val="baseline"/>
        <w:rPr>
          <w:rFonts w:ascii="Arial" w:eastAsia="Arial" w:hAnsi="Arial"/>
          <w:color w:val="000000"/>
          <w:spacing w:val="-1"/>
          <w:sz w:val="20"/>
        </w:rPr>
      </w:pPr>
    </w:p>
    <w:p w14:paraId="5B6FD5F2" w14:textId="5CDD734C" w:rsidR="00132EBF" w:rsidRPr="004B778D" w:rsidRDefault="00132EBF" w:rsidP="004B778D">
      <w:pPr>
        <w:tabs>
          <w:tab w:val="left" w:pos="1440"/>
        </w:tabs>
        <w:spacing w:after="32" w:line="25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</w:p>
    <w:p w14:paraId="0D62657D" w14:textId="77777777" w:rsidR="00DF47A6" w:rsidRDefault="00DF47A6" w:rsidP="004715F0">
      <w:pPr>
        <w:tabs>
          <w:tab w:val="left" w:pos="1440"/>
        </w:tabs>
        <w:spacing w:after="32" w:line="250" w:lineRule="exact"/>
        <w:ind w:left="144"/>
        <w:textAlignment w:val="baseline"/>
        <w:rPr>
          <w:rFonts w:ascii="Arial" w:eastAsia="Arial" w:hAnsi="Arial"/>
          <w:color w:val="000000"/>
          <w:spacing w:val="-1"/>
          <w:sz w:val="20"/>
        </w:rPr>
      </w:pPr>
    </w:p>
    <w:p w14:paraId="377754C0" w14:textId="140472A5" w:rsidR="008E3554" w:rsidRPr="00B77A1C" w:rsidRDefault="00B77A1C" w:rsidP="00B77A1C">
      <w:pPr>
        <w:tabs>
          <w:tab w:val="left" w:pos="1440"/>
        </w:tabs>
        <w:spacing w:after="32" w:line="25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ab/>
      </w:r>
    </w:p>
    <w:p w14:paraId="6BFEDC53" w14:textId="673FBF4D" w:rsidR="00B77A1C" w:rsidRDefault="00B77A1C" w:rsidP="00B77A1C">
      <w:pPr>
        <w:pStyle w:val="ListParagraph"/>
        <w:tabs>
          <w:tab w:val="left" w:pos="1440"/>
        </w:tabs>
        <w:spacing w:after="32" w:line="250" w:lineRule="exact"/>
        <w:ind w:left="2160"/>
        <w:textAlignment w:val="baseline"/>
        <w:rPr>
          <w:rFonts w:ascii="Arial" w:eastAsia="Arial" w:hAnsi="Arial"/>
          <w:color w:val="000000"/>
          <w:spacing w:val="-1"/>
          <w:sz w:val="20"/>
        </w:rPr>
      </w:pPr>
    </w:p>
    <w:p w14:paraId="139AD0B5" w14:textId="77777777" w:rsidR="00DC64AE" w:rsidRPr="00B77A1C" w:rsidRDefault="00DC64AE" w:rsidP="00B77A1C">
      <w:pPr>
        <w:pStyle w:val="ListParagraph"/>
        <w:tabs>
          <w:tab w:val="left" w:pos="1440"/>
        </w:tabs>
        <w:spacing w:after="32" w:line="250" w:lineRule="exact"/>
        <w:ind w:left="2160"/>
        <w:textAlignment w:val="baseline"/>
        <w:rPr>
          <w:rFonts w:ascii="Arial" w:eastAsia="Arial" w:hAnsi="Arial"/>
          <w:color w:val="000000"/>
          <w:spacing w:val="-1"/>
          <w:sz w:val="20"/>
        </w:rPr>
      </w:pPr>
    </w:p>
    <w:p w14:paraId="149D5B39" w14:textId="77777777" w:rsidR="00DC64AE" w:rsidRDefault="00DC64AE" w:rsidP="00C22353">
      <w:pPr>
        <w:spacing w:before="1" w:line="230" w:lineRule="exact"/>
        <w:ind w:left="144"/>
        <w:textAlignment w:val="baseline"/>
        <w:rPr>
          <w:rFonts w:ascii="Arial" w:hAnsi="Arial" w:cs="Arial"/>
          <w:b/>
          <w:bCs/>
          <w:color w:val="FDC212"/>
          <w:spacing w:val="-1"/>
          <w:sz w:val="20"/>
          <w:szCs w:val="20"/>
        </w:rPr>
      </w:pPr>
    </w:p>
    <w:p w14:paraId="70145904" w14:textId="5173E370" w:rsidR="00C22353" w:rsidRDefault="00C22353" w:rsidP="00C22353">
      <w:pPr>
        <w:spacing w:before="1" w:line="230" w:lineRule="exact"/>
        <w:ind w:left="144"/>
        <w:textAlignment w:val="baseline"/>
        <w:rPr>
          <w:rFonts w:ascii="Arial" w:hAnsi="Arial" w:cs="Arial"/>
          <w:color w:val="2F5496"/>
          <w:sz w:val="20"/>
          <w:szCs w:val="20"/>
        </w:rPr>
      </w:pPr>
      <w:r>
        <w:rPr>
          <w:rFonts w:ascii="Arial" w:hAnsi="Arial" w:cs="Arial"/>
          <w:b/>
          <w:bCs/>
          <w:color w:val="FDC212"/>
          <w:spacing w:val="-1"/>
          <w:sz w:val="20"/>
          <w:szCs w:val="20"/>
        </w:rPr>
        <w:t>Q:</w:t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                  </w:t>
      </w:r>
      <w:r w:rsidR="00DC64AE">
        <w:rPr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F5496"/>
          <w:sz w:val="20"/>
          <w:szCs w:val="20"/>
        </w:rPr>
        <w:t>What is the difference between the Servicing and PCP/Facility tabs?</w:t>
      </w:r>
    </w:p>
    <w:p w14:paraId="57A7EC42" w14:textId="40682CBC" w:rsidR="00C22353" w:rsidRDefault="00C22353" w:rsidP="00DC64AE">
      <w:pPr>
        <w:spacing w:before="18" w:line="228" w:lineRule="exact"/>
        <w:ind w:left="1440" w:right="144" w:hanging="1296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Ans</w:t>
      </w:r>
      <w:r w:rsidR="007F449B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             </w:t>
      </w:r>
      <w:r w:rsidR="00DC64A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Use the Servicing Provider tab to identify the Provider or Facility that will be providing             </w:t>
      </w:r>
      <w:r w:rsidR="007F449B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 service.</w:t>
      </w:r>
    </w:p>
    <w:p w14:paraId="3EE0C6EC" w14:textId="77777777" w:rsidR="00DC64AE" w:rsidRDefault="00C22353" w:rsidP="007743F0">
      <w:pPr>
        <w:spacing w:line="229" w:lineRule="exact"/>
        <w:ind w:left="1440"/>
        <w:textAlignment w:val="baseline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Examples:</w:t>
      </w:r>
    </w:p>
    <w:p w14:paraId="581C8848" w14:textId="1FEC14A5" w:rsidR="00C22353" w:rsidRPr="00DC64AE" w:rsidRDefault="00C22353" w:rsidP="007743F0">
      <w:pPr>
        <w:pStyle w:val="ListParagraph"/>
        <w:numPr>
          <w:ilvl w:val="0"/>
          <w:numId w:val="11"/>
        </w:numPr>
        <w:spacing w:line="229" w:lineRule="exact"/>
        <w:ind w:left="2520" w:firstLine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C64AE">
        <w:rPr>
          <w:rFonts w:ascii="Arial" w:hAnsi="Arial" w:cs="Arial"/>
          <w:color w:val="000000"/>
          <w:sz w:val="20"/>
          <w:szCs w:val="20"/>
        </w:rPr>
        <w:t>Specialist</w:t>
      </w:r>
    </w:p>
    <w:p w14:paraId="59A5223F" w14:textId="77777777" w:rsidR="00C22353" w:rsidRPr="00C22353" w:rsidRDefault="00C22353" w:rsidP="00C22353">
      <w:pPr>
        <w:pStyle w:val="ListParagraph"/>
        <w:numPr>
          <w:ilvl w:val="0"/>
          <w:numId w:val="11"/>
        </w:numPr>
        <w:spacing w:after="0" w:line="220" w:lineRule="exac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22353">
        <w:rPr>
          <w:rFonts w:ascii="Arial" w:hAnsi="Arial" w:cs="Arial"/>
          <w:color w:val="000000"/>
          <w:sz w:val="20"/>
          <w:szCs w:val="20"/>
        </w:rPr>
        <w:t>Home Health Agency</w:t>
      </w:r>
    </w:p>
    <w:p w14:paraId="1E9BBA94" w14:textId="77777777" w:rsidR="00DC64AE" w:rsidRDefault="00C22353" w:rsidP="00DC64AE">
      <w:pPr>
        <w:pStyle w:val="ListParagraph"/>
        <w:numPr>
          <w:ilvl w:val="0"/>
          <w:numId w:val="11"/>
        </w:numPr>
        <w:spacing w:after="0" w:line="278" w:lineRule="exac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C64AE">
        <w:rPr>
          <w:rFonts w:ascii="Arial" w:hAnsi="Arial" w:cs="Arial"/>
          <w:color w:val="000000"/>
          <w:sz w:val="20"/>
          <w:szCs w:val="20"/>
        </w:rPr>
        <w:t xml:space="preserve">Imaging Center </w:t>
      </w:r>
    </w:p>
    <w:p w14:paraId="0F60321B" w14:textId="001C66E1" w:rsidR="007743F0" w:rsidRDefault="00DC64AE" w:rsidP="00DC64AE">
      <w:pPr>
        <w:pStyle w:val="ListParagraph"/>
        <w:numPr>
          <w:ilvl w:val="0"/>
          <w:numId w:val="11"/>
        </w:numPr>
        <w:spacing w:after="0" w:line="278" w:lineRule="exac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DME Provider</w:t>
      </w:r>
    </w:p>
    <w:p w14:paraId="5CA38726" w14:textId="77777777" w:rsidR="007F449B" w:rsidRDefault="007F449B" w:rsidP="007F449B">
      <w:pPr>
        <w:pStyle w:val="ListParagraph"/>
        <w:spacing w:after="0" w:line="278" w:lineRule="exact"/>
        <w:ind w:left="288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1752140" w14:textId="09E06201" w:rsidR="007F449B" w:rsidRDefault="007F449B" w:rsidP="00D162A6">
      <w:pPr>
        <w:pStyle w:val="ListParagraph"/>
        <w:numPr>
          <w:ilvl w:val="2"/>
          <w:numId w:val="21"/>
        </w:numPr>
        <w:spacing w:after="0" w:line="278" w:lineRule="exact"/>
        <w:ind w:left="1080"/>
        <w:textAlignment w:val="baseline"/>
      </w:pPr>
      <w:r>
        <w:t>The PCP/Facility field is a dual purpose field.</w:t>
      </w:r>
    </w:p>
    <w:p w14:paraId="4789F86E" w14:textId="0FFD662A" w:rsidR="00203718" w:rsidRPr="00D162A6" w:rsidRDefault="007743F0" w:rsidP="007F449B">
      <w:pPr>
        <w:pStyle w:val="ListParagraph"/>
        <w:numPr>
          <w:ilvl w:val="0"/>
          <w:numId w:val="17"/>
        </w:numPr>
        <w:spacing w:after="0" w:line="278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t>When the member is being referred from the PCP to the Servicing Provider, populate</w:t>
      </w:r>
      <w:r w:rsidR="00913DB0">
        <w:t xml:space="preserve"> </w:t>
      </w:r>
      <w:r>
        <w:t>the screen with the Primary Care Physician</w:t>
      </w:r>
      <w:r w:rsidR="00913DB0">
        <w:t xml:space="preserve"> </w:t>
      </w:r>
      <w:r>
        <w:t>(PCP) name.</w:t>
      </w:r>
    </w:p>
    <w:p w14:paraId="413184F7" w14:textId="0F0F3DCF" w:rsidR="00D162A6" w:rsidRPr="007F449B" w:rsidRDefault="00D162A6" w:rsidP="007F449B">
      <w:pPr>
        <w:pStyle w:val="ListParagraph"/>
        <w:numPr>
          <w:ilvl w:val="0"/>
          <w:numId w:val="17"/>
        </w:numPr>
        <w:spacing w:after="0" w:line="278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t>When the case is for an outpatient surgery request being done at the Outpatient Facility, populate the screen with the Facility.</w:t>
      </w:r>
    </w:p>
    <w:p w14:paraId="552355B4" w14:textId="18954C78" w:rsidR="007743F0" w:rsidRPr="00D162A6" w:rsidRDefault="007743F0" w:rsidP="00D162A6">
      <w:pPr>
        <w:tabs>
          <w:tab w:val="left" w:pos="1440"/>
        </w:tabs>
        <w:spacing w:after="32" w:line="25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</w:p>
    <w:p w14:paraId="756E8A60" w14:textId="77825200" w:rsidR="005A4933" w:rsidRPr="00E82C45" w:rsidRDefault="005A4933" w:rsidP="00913DB0">
      <w:pPr>
        <w:tabs>
          <w:tab w:val="left" w:pos="1440"/>
        </w:tabs>
        <w:spacing w:before="1" w:line="230" w:lineRule="exact"/>
        <w:ind w:left="144" w:hanging="1152"/>
        <w:textAlignment w:val="baseline"/>
        <w:rPr>
          <w:rFonts w:ascii="Arial" w:eastAsia="Arial" w:hAnsi="Arial"/>
          <w:color w:val="2F5496" w:themeColor="accent1" w:themeShade="BF"/>
          <w:sz w:val="20"/>
        </w:rPr>
      </w:pPr>
    </w:p>
    <w:p w14:paraId="15D3C9EB" w14:textId="532CCE5E" w:rsidR="00975048" w:rsidRDefault="00975048" w:rsidP="00975048">
      <w:pPr>
        <w:textAlignment w:val="baseline"/>
        <w:rPr>
          <w:rFonts w:eastAsia="Times New Roman"/>
          <w:color w:val="000000"/>
          <w:sz w:val="24"/>
        </w:rPr>
      </w:pPr>
    </w:p>
    <w:p w14:paraId="17A0DD61" w14:textId="09AB4F24" w:rsidR="00965B92" w:rsidRPr="00965B92" w:rsidRDefault="00203718" w:rsidP="00975048">
      <w:pPr>
        <w:rPr>
          <w:rFonts w:ascii="Raleway" w:hAnsi="Raleway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3260D4A" wp14:editId="70845589">
                <wp:simplePos x="0" y="0"/>
                <wp:positionH relativeFrom="page">
                  <wp:posOffset>914400</wp:posOffset>
                </wp:positionH>
                <wp:positionV relativeFrom="page">
                  <wp:posOffset>8112125</wp:posOffset>
                </wp:positionV>
                <wp:extent cx="3294380" cy="614045"/>
                <wp:effectExtent l="0" t="0" r="1270" b="4445"/>
                <wp:wrapSquare wrapText="bothSides"/>
                <wp:docPr id="7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9438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B25AB" w14:textId="77777777" w:rsidR="000D3D06" w:rsidRDefault="000D3D06" w:rsidP="000D3D06">
                            <w:pPr>
                              <w:spacing w:before="72" w:after="88" w:line="807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60D4A" id="Text Box 18" o:spid="_x0000_s1029" type="#_x0000_t202" style="position:absolute;margin-left:1in;margin-top:638.75pt;width:259.4pt;height:48.35pt;flip:x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Ke3wEAAKIDAAAOAAAAZHJzL2Uyb0RvYy54bWysU9tu1DAQfUfiHyy/s9ndLlWJNluVVgWk&#10;UpBKP8Bx7MTC8Zixd5Pl6xk7ewH6hnixJjP2mXPOTNbXY2/ZTmEw4Cq+mM05U05CY1xb8edv92+u&#10;OAtRuEZYcKriexX49eb1q/XgS7WEDmyjkBGIC+XgK97F6MuiCLJTvQgz8MpRUQP2ItIntkWDYiD0&#10;3hbL+fyyGAAbjyBVCJS9m4p8k/G1VjJ+0TqoyGzFiVvMJ+azTmexWYuyReE7Iw80xD+w6IVx1PQE&#10;dSeiYFs0L6B6IxEC6DiT0BegtZEqayA1i/lfap464VXWQuYEf7Ip/D9Y+bh78l+RxfE9jDTALCL4&#10;B5DfA3Nw2wnXqhtEGDolGmq8SJYVgw/l4WmyOpQhgdTDZ2hoyGIbIQONGnumrfEfj9CkmFEfGsX+&#10;ZL8aI5OUvFi+W11cUUlS7XKxmq/e5maiTDjJXY8hflDQsxRUHGm8uY/YPYSYeJ2vpOsO7o21ecTW&#10;/ZGgiymTdSTqk4g41iMzDTFJfZOsGpo9CUOYFocWnYIO8CdnAy1NxcOPrUDFmf3kyJy0YccAj0F9&#10;DIST9LTikbMpvI3TJm49mrYj5Ml+BzdkoDZZ0ZnFgS4tQhZ6WNq0ab9/51vnX2vzCwAA//8DAFBL&#10;AwQUAAYACAAAACEAiKKg3eEAAAANAQAADwAAAGRycy9kb3ducmV2LnhtbEyPwU7DMBBE75X4B2uR&#10;uLVOQkggxKkqEBIcOFD6AdvYxIF4HcVuG/r1LCe47eyOZufV69kN4mim0HtSkK4SEIZar3vqFOze&#10;n5a3IEJE0jh4Mgq+TYB1c7GosdL+RG/muI2d4BAKFSqwMY6VlKG1xmFY+dEQ3z785DCynDqpJzxx&#10;uBtkliSFdNgTf7A4mgdr2q/twSlI5vTFvtrsebcpHzH9vHPnc+eUurqcN/cgopnjnxl+63N1aLjT&#10;3h9IBzGwznNmiTxkZXkDgi1FkTHNnlfXZZ6BbGr5n6L5AQAA//8DAFBLAQItABQABgAIAAAAIQC2&#10;gziS/gAAAOEBAAATAAAAAAAAAAAAAAAAAAAAAABbQ29udGVudF9UeXBlc10ueG1sUEsBAi0AFAAG&#10;AAgAAAAhADj9If/WAAAAlAEAAAsAAAAAAAAAAAAAAAAALwEAAF9yZWxzLy5yZWxzUEsBAi0AFAAG&#10;AAgAAAAhANOgwp7fAQAAogMAAA4AAAAAAAAAAAAAAAAALgIAAGRycy9lMm9Eb2MueG1sUEsBAi0A&#10;FAAGAAgAAAAhAIiioN3hAAAADQEAAA8AAAAAAAAAAAAAAAAAOQQAAGRycy9kb3ducmV2LnhtbFBL&#10;BQYAAAAABAAEAPMAAABHBQAAAAA=&#10;" filled="f" stroked="f">
                <v:textbox inset="0,0,0,0">
                  <w:txbxContent>
                    <w:p w14:paraId="51AB25AB" w14:textId="77777777" w:rsidR="000D3D06" w:rsidRDefault="000D3D06" w:rsidP="000D3D06">
                      <w:pPr>
                        <w:spacing w:before="72" w:after="88" w:line="807" w:lineRule="exact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75048">
        <w:rPr>
          <w:noProof/>
        </w:rPr>
        <w:t xml:space="preserve"> </w:t>
      </w:r>
      <w:r w:rsidR="004715F0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5B3F0D6" wp14:editId="01948CE9">
                <wp:simplePos x="0" y="0"/>
                <wp:positionH relativeFrom="page">
                  <wp:posOffset>1666874</wp:posOffset>
                </wp:positionH>
                <wp:positionV relativeFrom="page">
                  <wp:posOffset>7810500</wp:posOffset>
                </wp:positionV>
                <wp:extent cx="2017395" cy="625475"/>
                <wp:effectExtent l="0" t="0" r="1905" b="3175"/>
                <wp:wrapSquare wrapText="bothSides"/>
                <wp:docPr id="7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2C074" w14:textId="77777777" w:rsidR="004715F0" w:rsidRDefault="004715F0" w:rsidP="004715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3F0D6" id="Text Box 20" o:spid="_x0000_s1030" type="#_x0000_t202" style="position:absolute;margin-left:131.25pt;margin-top:615pt;width:158.85pt;height:49.2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7Z2wEAAJgDAAAOAAAAZHJzL2Uyb0RvYy54bWysU9tu2zAMfR+wfxD0vjjJmnYz4hRdiw4D&#10;um5Atw+QZdkWZosaqcTOvn6UHKe7vA17EShKOjznkNpej30nDgbJgivkarGUwjgNlXVNIb9+uX/1&#10;RgoKylWqA2cKeTQkr3cvX2wHn5s1tNBVBgWDOMoHX8g2BJ9nGenW9IoW4I3jwxqwV4G32GQVqoHR&#10;+y5bL5eX2QBYeQRtiDh7Nx3KXcKva6PDp7omE0RXSOYW0oppLeOa7bYqb1D51uoTDfUPLHplHRc9&#10;Q92poMQe7V9QvdUIBHVYaOgzqGurTdLAalbLP9Q8tcqbpIXNIX+2if4frH48PPnPKML4DkZuYBJB&#10;/gH0NxIOblvlGnODCENrVMWFV9GybPCUn55GqymnCFIOH6HiJqt9gAQ01thHV1inYHRuwPFsuhmD&#10;0Jxk3Vev326k0Hx2ud5cXG1SCZXPrz1SeG+gFzEoJHJTE7o6PFCIbFQ+X4nFHNzbrkuN7dxvCb4Y&#10;M4l9JDxRD2M5ClsV8iLWjWJKqI4sB2EaFx5vDlrAH1IMPCqFpO97hUaK7oNjS+JczQHOQTkHyml+&#10;WsggxRTehmn+9h5t0zLyZLqDG7attknRM4sTXW5/Enoa1Thfv+7TrecPtfsJAAD//wMAUEsDBBQA&#10;BgAIAAAAIQCgYiIn4QAAAA0BAAAPAAAAZHJzL2Rvd25yZXYueG1sTI/BTsMwEETvSPyDtUjcqF1X&#10;iUIap6oQnJAQaThwdBI3sRqvQ+y24e9ZTnDcmafZmWK3uJFdzBysRwXrlQBmsPWdxV7BR/3ykAEL&#10;UWOnR49GwbcJsCtvbwqdd/6KlbkcYs8oBEOuFQwxTjnnoR2M02HlJ4PkHf3sdKRz7nk36yuFu5FL&#10;IVLutEX6MOjJPA2mPR3OTsH+E6tn+/XWvFfHytb1o8DX9KTU/d2y3wKLZol/MPzWp+pQUqfGn7EL&#10;bFQgU5kQSobcCFpFSJIJCawhaSOzBHhZ8P8ryh8AAAD//wMAUEsBAi0AFAAGAAgAAAAhALaDOJL+&#10;AAAA4QEAABMAAAAAAAAAAAAAAAAAAAAAAFtDb250ZW50X1R5cGVzXS54bWxQSwECLQAUAAYACAAA&#10;ACEAOP0h/9YAAACUAQAACwAAAAAAAAAAAAAAAAAvAQAAX3JlbHMvLnJlbHNQSwECLQAUAAYACAAA&#10;ACEAPU2O2dsBAACYAwAADgAAAAAAAAAAAAAAAAAuAgAAZHJzL2Uyb0RvYy54bWxQSwECLQAUAAYA&#10;CAAAACEAoGIiJ+EAAAANAQAADwAAAAAAAAAAAAAAAAA1BAAAZHJzL2Rvd25yZXYueG1sUEsFBgAA&#10;AAAEAAQA8wAAAEMFAAAAAA==&#10;" filled="f" stroked="f">
                <v:textbox inset="0,0,0,0">
                  <w:txbxContent>
                    <w:p w14:paraId="6F82C074" w14:textId="77777777" w:rsidR="004715F0" w:rsidRDefault="004715F0" w:rsidP="004715F0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65B92" w:rsidRPr="00965B92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DA77B" w14:textId="77777777" w:rsidR="00B77C2F" w:rsidRDefault="00B77C2F" w:rsidP="00CC1FFE">
      <w:pPr>
        <w:spacing w:after="0" w:line="240" w:lineRule="auto"/>
      </w:pPr>
      <w:r>
        <w:separator/>
      </w:r>
    </w:p>
  </w:endnote>
  <w:endnote w:type="continuationSeparator" w:id="0">
    <w:p w14:paraId="3FA49855" w14:textId="77777777" w:rsidR="00B77C2F" w:rsidRDefault="00B77C2F" w:rsidP="00CC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6BE10" w14:textId="77777777" w:rsidR="00B77C2F" w:rsidRDefault="00B77C2F" w:rsidP="00CC1FFE">
      <w:pPr>
        <w:spacing w:after="0" w:line="240" w:lineRule="auto"/>
      </w:pPr>
      <w:r>
        <w:separator/>
      </w:r>
    </w:p>
  </w:footnote>
  <w:footnote w:type="continuationSeparator" w:id="0">
    <w:p w14:paraId="577AB7C1" w14:textId="77777777" w:rsidR="00B77C2F" w:rsidRDefault="00B77C2F" w:rsidP="00CC1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2857" w14:textId="230B564E" w:rsidR="00CC1FFE" w:rsidRDefault="006D5B31" w:rsidP="00CC1FFE">
    <w:pPr>
      <w:pStyle w:val="Header"/>
      <w:tabs>
        <w:tab w:val="clear" w:pos="4680"/>
        <w:tab w:val="clear" w:pos="9360"/>
        <w:tab w:val="left" w:pos="6045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5E039EC0" wp14:editId="4808AC91">
          <wp:simplePos x="0" y="0"/>
          <wp:positionH relativeFrom="margin">
            <wp:posOffset>76200</wp:posOffset>
          </wp:positionH>
          <wp:positionV relativeFrom="paragraph">
            <wp:posOffset>-466725</wp:posOffset>
          </wp:positionV>
          <wp:extent cx="2266950" cy="1046427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36" cy="1053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FFE">
      <w:tab/>
    </w:r>
    <w:r w:rsidR="008C50F3">
      <w:t xml:space="preserve">                      </w:t>
    </w:r>
    <w:r w:rsidR="008C50F3">
      <w:rPr>
        <w:rFonts w:ascii="Arial" w:hAnsi="Arial" w:cs="Arial"/>
        <w:noProof/>
        <w:color w:val="042126"/>
        <w:sz w:val="20"/>
        <w:szCs w:val="20"/>
      </w:rPr>
      <w:drawing>
        <wp:inline distT="0" distB="0" distL="0" distR="0" wp14:anchorId="60E60E6A" wp14:editId="614736AC">
          <wp:extent cx="1295400" cy="371475"/>
          <wp:effectExtent l="0" t="0" r="0" b="9525"/>
          <wp:docPr id="62933224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3C6"/>
    <w:multiLevelType w:val="hybridMultilevel"/>
    <w:tmpl w:val="12DAB9E6"/>
    <w:lvl w:ilvl="0" w:tplc="50426FD0">
      <w:start w:val="1"/>
      <w:numFmt w:val="bullet"/>
      <w:lvlText w:val=""/>
      <w:lvlJc w:val="left"/>
      <w:pPr>
        <w:ind w:left="3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1" w15:restartNumberingAfterBreak="0">
    <w:nsid w:val="022446EC"/>
    <w:multiLevelType w:val="multilevel"/>
    <w:tmpl w:val="FA6A781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0D3AD4"/>
    <w:multiLevelType w:val="hybridMultilevel"/>
    <w:tmpl w:val="457AEBBE"/>
    <w:lvl w:ilvl="0" w:tplc="50426FD0">
      <w:start w:val="1"/>
      <w:numFmt w:val="bullet"/>
      <w:lvlText w:val="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3543CB3"/>
    <w:multiLevelType w:val="hybridMultilevel"/>
    <w:tmpl w:val="CCFA0E9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FCD23CB"/>
    <w:multiLevelType w:val="hybridMultilevel"/>
    <w:tmpl w:val="97A4F3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745ECACA">
      <w:start w:val="1"/>
      <w:numFmt w:val="bullet"/>
      <w:lvlText w:val=""/>
      <w:lvlJc w:val="left"/>
      <w:pPr>
        <w:ind w:left="1872" w:hanging="72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EC20154"/>
    <w:multiLevelType w:val="hybridMultilevel"/>
    <w:tmpl w:val="4C361E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A30E2A"/>
    <w:multiLevelType w:val="hybridMultilevel"/>
    <w:tmpl w:val="1EA2A2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DAF8E958">
      <w:start w:val="1"/>
      <w:numFmt w:val="bullet"/>
      <w:lvlText w:val=""/>
      <w:lvlJc w:val="left"/>
      <w:pPr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3DE183F"/>
    <w:multiLevelType w:val="hybridMultilevel"/>
    <w:tmpl w:val="E66EB2E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397E4A21"/>
    <w:multiLevelType w:val="hybridMultilevel"/>
    <w:tmpl w:val="3FD652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F5F5C3F"/>
    <w:multiLevelType w:val="hybridMultilevel"/>
    <w:tmpl w:val="45A6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A740E"/>
    <w:multiLevelType w:val="hybridMultilevel"/>
    <w:tmpl w:val="057261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E5AA8E2">
      <w:start w:val="1"/>
      <w:numFmt w:val="bullet"/>
      <w:lvlText w:val=""/>
      <w:lvlJc w:val="left"/>
      <w:pPr>
        <w:ind w:left="2232" w:hanging="432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9626F9B"/>
    <w:multiLevelType w:val="hybridMultilevel"/>
    <w:tmpl w:val="C0AC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B6C6A"/>
    <w:multiLevelType w:val="hybridMultilevel"/>
    <w:tmpl w:val="CA2EB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4E7360"/>
    <w:multiLevelType w:val="hybridMultilevel"/>
    <w:tmpl w:val="163C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A0C28">
      <w:start w:val="1"/>
      <w:numFmt w:val="bullet"/>
      <w:lvlText w:val=""/>
      <w:lvlJc w:val="center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C2E33"/>
    <w:multiLevelType w:val="hybridMultilevel"/>
    <w:tmpl w:val="45F8B394"/>
    <w:lvl w:ilvl="0" w:tplc="50426FD0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2B629A4"/>
    <w:multiLevelType w:val="hybridMultilevel"/>
    <w:tmpl w:val="506C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B009F"/>
    <w:multiLevelType w:val="hybridMultilevel"/>
    <w:tmpl w:val="0C186D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238EA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52E6C25"/>
    <w:multiLevelType w:val="hybridMultilevel"/>
    <w:tmpl w:val="1014460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D0220E8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658973C3"/>
    <w:multiLevelType w:val="multilevel"/>
    <w:tmpl w:val="7EF4D01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4265A2"/>
    <w:multiLevelType w:val="hybridMultilevel"/>
    <w:tmpl w:val="6458DA54"/>
    <w:lvl w:ilvl="0" w:tplc="50426FD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C367D86"/>
    <w:multiLevelType w:val="hybridMultilevel"/>
    <w:tmpl w:val="4658FE56"/>
    <w:lvl w:ilvl="0" w:tplc="50426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18246">
    <w:abstractNumId w:val="1"/>
  </w:num>
  <w:num w:numId="2" w16cid:durableId="978680787">
    <w:abstractNumId w:val="18"/>
  </w:num>
  <w:num w:numId="3" w16cid:durableId="166943838">
    <w:abstractNumId w:val="12"/>
  </w:num>
  <w:num w:numId="4" w16cid:durableId="591932853">
    <w:abstractNumId w:val="7"/>
  </w:num>
  <w:num w:numId="5" w16cid:durableId="750616429">
    <w:abstractNumId w:val="17"/>
  </w:num>
  <w:num w:numId="6" w16cid:durableId="1440175903">
    <w:abstractNumId w:val="3"/>
  </w:num>
  <w:num w:numId="7" w16cid:durableId="2046514769">
    <w:abstractNumId w:val="9"/>
  </w:num>
  <w:num w:numId="8" w16cid:durableId="1634093649">
    <w:abstractNumId w:val="13"/>
  </w:num>
  <w:num w:numId="9" w16cid:durableId="828986705">
    <w:abstractNumId w:val="11"/>
  </w:num>
  <w:num w:numId="10" w16cid:durableId="1785995985">
    <w:abstractNumId w:val="15"/>
  </w:num>
  <w:num w:numId="11" w16cid:durableId="839586889">
    <w:abstractNumId w:val="14"/>
  </w:num>
  <w:num w:numId="12" w16cid:durableId="618418827">
    <w:abstractNumId w:val="2"/>
  </w:num>
  <w:num w:numId="13" w16cid:durableId="2078555852">
    <w:abstractNumId w:val="0"/>
  </w:num>
  <w:num w:numId="14" w16cid:durableId="25562672">
    <w:abstractNumId w:val="20"/>
  </w:num>
  <w:num w:numId="15" w16cid:durableId="1201014997">
    <w:abstractNumId w:val="5"/>
  </w:num>
  <w:num w:numId="16" w16cid:durableId="1680890540">
    <w:abstractNumId w:val="8"/>
  </w:num>
  <w:num w:numId="17" w16cid:durableId="1758288229">
    <w:abstractNumId w:val="19"/>
  </w:num>
  <w:num w:numId="18" w16cid:durableId="609701020">
    <w:abstractNumId w:val="10"/>
  </w:num>
  <w:num w:numId="19" w16cid:durableId="649402416">
    <w:abstractNumId w:val="6"/>
  </w:num>
  <w:num w:numId="20" w16cid:durableId="1748763839">
    <w:abstractNumId w:val="4"/>
  </w:num>
  <w:num w:numId="21" w16cid:durableId="11978180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FE"/>
    <w:rsid w:val="00052FF4"/>
    <w:rsid w:val="00057529"/>
    <w:rsid w:val="000D3D06"/>
    <w:rsid w:val="00132EBF"/>
    <w:rsid w:val="00153ED0"/>
    <w:rsid w:val="001905F3"/>
    <w:rsid w:val="001F32AA"/>
    <w:rsid w:val="00203718"/>
    <w:rsid w:val="00341C37"/>
    <w:rsid w:val="00387E0C"/>
    <w:rsid w:val="004715F0"/>
    <w:rsid w:val="00476354"/>
    <w:rsid w:val="004B0F78"/>
    <w:rsid w:val="004B778D"/>
    <w:rsid w:val="005229C8"/>
    <w:rsid w:val="005A4933"/>
    <w:rsid w:val="006349AD"/>
    <w:rsid w:val="006776E3"/>
    <w:rsid w:val="006D5B31"/>
    <w:rsid w:val="006E003D"/>
    <w:rsid w:val="00727A48"/>
    <w:rsid w:val="00732A8B"/>
    <w:rsid w:val="007743F0"/>
    <w:rsid w:val="007F449B"/>
    <w:rsid w:val="008649A0"/>
    <w:rsid w:val="008C50F3"/>
    <w:rsid w:val="008E3554"/>
    <w:rsid w:val="00913DB0"/>
    <w:rsid w:val="00965B92"/>
    <w:rsid w:val="00973117"/>
    <w:rsid w:val="00975048"/>
    <w:rsid w:val="009D34CC"/>
    <w:rsid w:val="00AC41F9"/>
    <w:rsid w:val="00AD2EDA"/>
    <w:rsid w:val="00B3141F"/>
    <w:rsid w:val="00B77A1C"/>
    <w:rsid w:val="00B77C2F"/>
    <w:rsid w:val="00B83308"/>
    <w:rsid w:val="00BE2171"/>
    <w:rsid w:val="00C22353"/>
    <w:rsid w:val="00CC1FFE"/>
    <w:rsid w:val="00CF0D3D"/>
    <w:rsid w:val="00D162A6"/>
    <w:rsid w:val="00D448C2"/>
    <w:rsid w:val="00DC09FD"/>
    <w:rsid w:val="00DC64AE"/>
    <w:rsid w:val="00DF47A6"/>
    <w:rsid w:val="00E4515F"/>
    <w:rsid w:val="00F40186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38D70"/>
  <w15:chartTrackingRefBased/>
  <w15:docId w15:val="{2FF007A0-E5DA-45EC-9F6C-F60FAA80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FFE"/>
  </w:style>
  <w:style w:type="paragraph" w:styleId="Footer">
    <w:name w:val="footer"/>
    <w:basedOn w:val="Normal"/>
    <w:link w:val="FooterChar"/>
    <w:uiPriority w:val="99"/>
    <w:unhideWhenUsed/>
    <w:rsid w:val="00CC1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FE"/>
  </w:style>
  <w:style w:type="paragraph" w:styleId="ListParagraph">
    <w:name w:val="List Paragraph"/>
    <w:basedOn w:val="Normal"/>
    <w:uiPriority w:val="34"/>
    <w:qFormat/>
    <w:rsid w:val="00B77A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chcp.Acentr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rgalante\Downloads\Acentr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chcp.acentra.com/trainin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8CC2.0655529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621FC1B685429B6E800A65AFFF73" ma:contentTypeVersion="8" ma:contentTypeDescription="Create a new document." ma:contentTypeScope="" ma:versionID="4b479157c350c510638b1410629d16d8">
  <xsd:schema xmlns:xsd="http://www.w3.org/2001/XMLSchema" xmlns:xs="http://www.w3.org/2001/XMLSchema" xmlns:p="http://schemas.microsoft.com/office/2006/metadata/properties" xmlns:ns2="174567e9-40c0-49d6-bc32-2d3cf8ea7323" xmlns:ns3="a7cb3710-3c6b-4bf7-8e5b-963c253f7ee0" targetNamespace="http://schemas.microsoft.com/office/2006/metadata/properties" ma:root="true" ma:fieldsID="f219b85ecf3271697aacdc6eaff14783" ns2:_="" ns3:_="">
    <xsd:import namespace="174567e9-40c0-49d6-bc32-2d3cf8ea7323"/>
    <xsd:import namespace="a7cb3710-3c6b-4bf7-8e5b-963c253f7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567e9-40c0-49d6-bc32-2d3cf8ea73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b3710-3c6b-4bf7-8e5b-963c253f7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498FE-9A48-4EC6-A549-0D40C649C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BAC5F7-7993-4AB2-AE59-941A76AAF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567e9-40c0-49d6-bc32-2d3cf8ea7323"/>
    <ds:schemaRef ds:uri="a7cb3710-3c6b-4bf7-8e5b-963c253f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C194A-5362-45FB-BAE9-BAB1AD8EDA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C1501-D3AF-40F9-A215-4E104A1B1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Speich</dc:creator>
  <cp:keywords/>
  <dc:description/>
  <cp:lastModifiedBy>Rachael Galante</cp:lastModifiedBy>
  <cp:revision>2</cp:revision>
  <dcterms:created xsi:type="dcterms:W3CDTF">2024-05-21T19:58:00Z</dcterms:created>
  <dcterms:modified xsi:type="dcterms:W3CDTF">2024-05-21T19:58:00Z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0x010100BD20621FC1B685429B6E800A65AFFF73</vt:lpwstr>
  </property>
</Properties>
</file>