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C6438" w14:textId="0E90AD88" w:rsidR="006356B0" w:rsidRDefault="00713E61">
      <w:pPr>
        <w:spacing w:before="11" w:after="570"/>
        <w:ind w:right="24"/>
        <w:textAlignment w:val="baseline"/>
      </w:pPr>
      <w:r>
        <w:rPr>
          <w:noProof/>
        </w:rPr>
        <w:drawing>
          <wp:inline distT="0" distB="0" distL="0" distR="0" wp14:anchorId="436116E8" wp14:editId="07C7944B">
            <wp:extent cx="5943600" cy="800100"/>
            <wp:effectExtent l="0" t="0" r="0" b="0"/>
            <wp:docPr id="11049864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C6439" w14:textId="77777777" w:rsidR="006356B0" w:rsidRDefault="006356B0">
      <w:pPr>
        <w:spacing w:before="11" w:after="570"/>
        <w:sectPr w:rsidR="006356B0">
          <w:pgSz w:w="12240" w:h="15840"/>
          <w:pgMar w:top="680" w:right="1920" w:bottom="584" w:left="960" w:header="720" w:footer="720" w:gutter="0"/>
          <w:cols w:space="720"/>
        </w:sectPr>
      </w:pPr>
    </w:p>
    <w:p w14:paraId="771C643A" w14:textId="6BF6DC50" w:rsidR="006356B0" w:rsidRDefault="00713E61">
      <w:pPr>
        <w:spacing w:line="535" w:lineRule="exact"/>
        <w:jc w:val="center"/>
        <w:textAlignment w:val="baseline"/>
        <w:rPr>
          <w:rFonts w:ascii="Cambria" w:eastAsia="Cambria" w:hAnsi="Cambria"/>
          <w:b/>
          <w:color w:val="000000"/>
          <w:w w:val="95"/>
          <w:sz w:val="34"/>
          <w:u w:val="single"/>
        </w:rPr>
      </w:pPr>
      <w:r>
        <w:rPr>
          <w:rFonts w:ascii="Cambria" w:eastAsia="Cambria" w:hAnsi="Cambria"/>
          <w:b/>
          <w:color w:val="000000"/>
          <w:w w:val="95"/>
          <w:sz w:val="34"/>
          <w:u w:val="single"/>
        </w:rPr>
        <w:t>Acentra Health</w:t>
      </w:r>
      <w:r w:rsidR="002B72F5">
        <w:rPr>
          <w:rFonts w:ascii="Cambria" w:eastAsia="Cambria" w:hAnsi="Cambria"/>
          <w:b/>
          <w:color w:val="000000"/>
          <w:w w:val="95"/>
          <w:sz w:val="34"/>
          <w:u w:val="single"/>
        </w:rPr>
        <w:t xml:space="preserve">/Hillsborough (HCHCP) Prior Authorization </w:t>
      </w:r>
      <w:r w:rsidR="002B72F5">
        <w:rPr>
          <w:rFonts w:ascii="Cambria" w:eastAsia="Cambria" w:hAnsi="Cambria"/>
          <w:b/>
          <w:color w:val="000000"/>
          <w:w w:val="95"/>
          <w:sz w:val="34"/>
          <w:u w:val="single"/>
        </w:rPr>
        <w:br/>
      </w:r>
      <w:r w:rsidR="002B72F5">
        <w:rPr>
          <w:rFonts w:ascii="Cambria" w:eastAsia="Cambria" w:hAnsi="Cambria"/>
          <w:b/>
          <w:i/>
          <w:color w:val="000000"/>
          <w:w w:val="95"/>
          <w:sz w:val="34"/>
        </w:rPr>
        <w:t>BiPAP Questionnaire</w:t>
      </w:r>
    </w:p>
    <w:p w14:paraId="771C643B" w14:textId="77777777" w:rsidR="006356B0" w:rsidRDefault="002B72F5">
      <w:pPr>
        <w:spacing w:before="314" w:line="267" w:lineRule="exact"/>
        <w:jc w:val="center"/>
        <w:textAlignment w:val="baseline"/>
        <w:rPr>
          <w:rFonts w:ascii="Cambria" w:eastAsia="Cambria" w:hAnsi="Cambria"/>
          <w:b/>
          <w:color w:val="000000"/>
          <w:sz w:val="27"/>
        </w:rPr>
      </w:pPr>
      <w:r>
        <w:rPr>
          <w:rFonts w:ascii="Cambria" w:eastAsia="Cambria" w:hAnsi="Cambria"/>
          <w:b/>
          <w:color w:val="000000"/>
          <w:sz w:val="27"/>
        </w:rPr>
        <w:t>CPT CODES: E0470, E0471, E0472</w:t>
      </w:r>
    </w:p>
    <w:p w14:paraId="771C643C" w14:textId="77777777" w:rsidR="006356B0" w:rsidRDefault="002B72F5">
      <w:pPr>
        <w:spacing w:before="52" w:line="212" w:lineRule="exact"/>
        <w:textAlignment w:val="baseline"/>
        <w:rPr>
          <w:rFonts w:ascii="Cambria" w:eastAsia="Cambria" w:hAnsi="Cambria"/>
          <w:b/>
          <w:i/>
          <w:color w:val="000000"/>
          <w:sz w:val="20"/>
          <w:u w:val="single"/>
        </w:rPr>
      </w:pPr>
      <w:r>
        <w:rPr>
          <w:rFonts w:ascii="Cambria" w:eastAsia="Cambria" w:hAnsi="Cambria"/>
          <w:b/>
          <w:i/>
          <w:color w:val="000000"/>
          <w:sz w:val="20"/>
          <w:u w:val="single"/>
        </w:rPr>
        <w:t>Initial Rental Request:</w:t>
      </w:r>
    </w:p>
    <w:p w14:paraId="771C643D" w14:textId="77777777" w:rsidR="006356B0" w:rsidRDefault="002B72F5">
      <w:pPr>
        <w:tabs>
          <w:tab w:val="left" w:pos="792"/>
        </w:tabs>
        <w:spacing w:before="284" w:line="211" w:lineRule="exact"/>
        <w:textAlignment w:val="baseline"/>
        <w:rPr>
          <w:rFonts w:ascii="Calibri" w:eastAsia="Calibri" w:hAnsi="Calibri"/>
          <w:b/>
          <w:color w:val="000000"/>
          <w:sz w:val="21"/>
        </w:rPr>
      </w:pPr>
      <w:r>
        <w:rPr>
          <w:rFonts w:ascii="Calibri" w:eastAsia="Calibri" w:hAnsi="Calibri"/>
          <w:b/>
          <w:color w:val="000000"/>
          <w:sz w:val="21"/>
        </w:rPr>
        <w:t>Q1</w:t>
      </w:r>
      <w:r>
        <w:rPr>
          <w:rFonts w:ascii="Calibri" w:eastAsia="Calibri" w:hAnsi="Calibri"/>
          <w:b/>
          <w:color w:val="000000"/>
          <w:sz w:val="21"/>
        </w:rPr>
        <w:tab/>
      </w:r>
      <w:r>
        <w:rPr>
          <w:rFonts w:ascii="Calibri" w:eastAsia="Calibri" w:hAnsi="Calibri"/>
          <w:color w:val="000000"/>
          <w:sz w:val="21"/>
        </w:rPr>
        <w:t xml:space="preserve">Patient has daytime symptoms of sleep−disordered </w:t>
      </w:r>
      <w:proofErr w:type="gramStart"/>
      <w:r>
        <w:rPr>
          <w:rFonts w:ascii="Calibri" w:eastAsia="Calibri" w:hAnsi="Calibri"/>
          <w:color w:val="000000"/>
          <w:sz w:val="21"/>
        </w:rPr>
        <w:t>breathing</w:t>
      </w:r>
      <w:proofErr w:type="gramEnd"/>
    </w:p>
    <w:p w14:paraId="771C643E" w14:textId="77777777" w:rsidR="006356B0" w:rsidRDefault="002B72F5">
      <w:pPr>
        <w:tabs>
          <w:tab w:val="left" w:pos="792"/>
        </w:tabs>
        <w:spacing w:before="197" w:line="211" w:lineRule="exact"/>
        <w:textAlignment w:val="baseline"/>
        <w:rPr>
          <w:rFonts w:ascii="Calibri" w:eastAsia="Calibri" w:hAnsi="Calibri"/>
          <w:b/>
          <w:color w:val="000000"/>
          <w:sz w:val="21"/>
        </w:rPr>
      </w:pPr>
      <w:r>
        <w:rPr>
          <w:rFonts w:ascii="Calibri" w:eastAsia="Calibri" w:hAnsi="Calibri"/>
          <w:b/>
          <w:color w:val="000000"/>
          <w:sz w:val="21"/>
        </w:rPr>
        <w:t>Q2</w:t>
      </w:r>
      <w:r>
        <w:rPr>
          <w:rFonts w:ascii="Calibri" w:eastAsia="Calibri" w:hAnsi="Calibri"/>
          <w:b/>
          <w:color w:val="000000"/>
          <w:sz w:val="21"/>
        </w:rPr>
        <w:tab/>
      </w:r>
      <w:r>
        <w:rPr>
          <w:rFonts w:ascii="Calibri" w:eastAsia="Calibri" w:hAnsi="Calibri"/>
          <w:color w:val="000000"/>
          <w:sz w:val="21"/>
        </w:rPr>
        <w:t xml:space="preserve">Patient has obstructive sleep apnea and failed </w:t>
      </w:r>
      <w:proofErr w:type="gramStart"/>
      <w:r>
        <w:rPr>
          <w:rFonts w:ascii="Calibri" w:eastAsia="Calibri" w:hAnsi="Calibri"/>
          <w:color w:val="000000"/>
          <w:sz w:val="21"/>
        </w:rPr>
        <w:t>CPAP</w:t>
      </w:r>
      <w:proofErr w:type="gramEnd"/>
    </w:p>
    <w:p w14:paraId="771C643F" w14:textId="77777777" w:rsidR="006356B0" w:rsidRDefault="002B72F5">
      <w:pPr>
        <w:tabs>
          <w:tab w:val="left" w:pos="792"/>
        </w:tabs>
        <w:spacing w:before="183" w:line="210" w:lineRule="exact"/>
        <w:textAlignment w:val="baseline"/>
        <w:rPr>
          <w:rFonts w:ascii="Calibri" w:eastAsia="Calibri" w:hAnsi="Calibri"/>
          <w:b/>
          <w:color w:val="000000"/>
          <w:spacing w:val="2"/>
          <w:sz w:val="21"/>
        </w:rPr>
      </w:pPr>
      <w:r>
        <w:rPr>
          <w:rFonts w:ascii="Calibri" w:eastAsia="Calibri" w:hAnsi="Calibri"/>
          <w:b/>
          <w:color w:val="000000"/>
          <w:spacing w:val="2"/>
          <w:sz w:val="21"/>
        </w:rPr>
        <w:t>Q3</w:t>
      </w:r>
      <w:r>
        <w:rPr>
          <w:rFonts w:ascii="Calibri" w:eastAsia="Calibri" w:hAnsi="Calibri"/>
          <w:b/>
          <w:color w:val="000000"/>
          <w:spacing w:val="2"/>
          <w:sz w:val="21"/>
        </w:rPr>
        <w:tab/>
      </w:r>
      <w:r>
        <w:rPr>
          <w:rFonts w:ascii="Calibri" w:eastAsia="Calibri" w:hAnsi="Calibri"/>
          <w:color w:val="000000"/>
          <w:spacing w:val="2"/>
          <w:sz w:val="21"/>
        </w:rPr>
        <w:t xml:space="preserve">Patient has central/complex sleep apnea with Dx by attended facility−based </w:t>
      </w:r>
      <w:proofErr w:type="gramStart"/>
      <w:r>
        <w:rPr>
          <w:rFonts w:ascii="Calibri" w:eastAsia="Calibri" w:hAnsi="Calibri"/>
          <w:color w:val="000000"/>
          <w:spacing w:val="2"/>
          <w:sz w:val="21"/>
        </w:rPr>
        <w:t>polysomnogram</w:t>
      </w:r>
      <w:proofErr w:type="gramEnd"/>
    </w:p>
    <w:p w14:paraId="771C6440" w14:textId="77777777" w:rsidR="006356B0" w:rsidRDefault="002B72F5">
      <w:pPr>
        <w:tabs>
          <w:tab w:val="left" w:pos="792"/>
        </w:tabs>
        <w:spacing w:before="136" w:line="256" w:lineRule="exact"/>
        <w:ind w:left="720" w:right="1656" w:hanging="720"/>
        <w:textAlignment w:val="baseline"/>
        <w:rPr>
          <w:rFonts w:ascii="Calibri" w:eastAsia="Calibri" w:hAnsi="Calibri"/>
          <w:b/>
          <w:color w:val="000000"/>
          <w:sz w:val="21"/>
        </w:rPr>
      </w:pPr>
      <w:r>
        <w:rPr>
          <w:rFonts w:ascii="Calibri" w:eastAsia="Calibri" w:hAnsi="Calibri"/>
          <w:b/>
          <w:color w:val="000000"/>
          <w:sz w:val="21"/>
        </w:rPr>
        <w:t>Q4</w:t>
      </w:r>
      <w:r>
        <w:rPr>
          <w:rFonts w:ascii="Calibri" w:eastAsia="Calibri" w:hAnsi="Calibri"/>
          <w:b/>
          <w:color w:val="000000"/>
          <w:sz w:val="21"/>
        </w:rPr>
        <w:tab/>
      </w:r>
      <w:r>
        <w:rPr>
          <w:rFonts w:ascii="Calibri" w:eastAsia="Calibri" w:hAnsi="Calibri"/>
          <w:color w:val="000000"/>
          <w:sz w:val="21"/>
        </w:rPr>
        <w:t xml:space="preserve">Patient has central/complex sleep apnea and CPAP failed to improve daytime symptoms of sleep−disordered </w:t>
      </w:r>
      <w:proofErr w:type="gramStart"/>
      <w:r>
        <w:rPr>
          <w:rFonts w:ascii="Calibri" w:eastAsia="Calibri" w:hAnsi="Calibri"/>
          <w:color w:val="000000"/>
          <w:sz w:val="21"/>
        </w:rPr>
        <w:t>breathing</w:t>
      </w:r>
      <w:proofErr w:type="gramEnd"/>
    </w:p>
    <w:p w14:paraId="771C6441" w14:textId="77777777" w:rsidR="006356B0" w:rsidRDefault="002B72F5">
      <w:pPr>
        <w:tabs>
          <w:tab w:val="left" w:pos="792"/>
        </w:tabs>
        <w:spacing w:before="183" w:line="211" w:lineRule="exact"/>
        <w:textAlignment w:val="baseline"/>
        <w:rPr>
          <w:rFonts w:ascii="Calibri" w:eastAsia="Calibri" w:hAnsi="Calibri"/>
          <w:b/>
          <w:color w:val="000000"/>
          <w:spacing w:val="1"/>
          <w:sz w:val="21"/>
        </w:rPr>
      </w:pPr>
      <w:r>
        <w:rPr>
          <w:rFonts w:ascii="Calibri" w:eastAsia="Calibri" w:hAnsi="Calibri"/>
          <w:b/>
          <w:color w:val="000000"/>
          <w:spacing w:val="1"/>
          <w:sz w:val="21"/>
        </w:rPr>
        <w:t>Q5</w:t>
      </w:r>
      <w:r>
        <w:rPr>
          <w:rFonts w:ascii="Calibri" w:eastAsia="Calibri" w:hAnsi="Calibri"/>
          <w:b/>
          <w:color w:val="000000"/>
          <w:spacing w:val="1"/>
          <w:sz w:val="21"/>
        </w:rPr>
        <w:tab/>
      </w:r>
      <w:r>
        <w:rPr>
          <w:rFonts w:ascii="Calibri" w:eastAsia="Calibri" w:hAnsi="Calibri"/>
          <w:color w:val="000000"/>
          <w:spacing w:val="1"/>
          <w:sz w:val="21"/>
        </w:rPr>
        <w:t xml:space="preserve">Patient has central/complex sleep apnea with AHI improved with use of </w:t>
      </w:r>
      <w:proofErr w:type="gramStart"/>
      <w:r>
        <w:rPr>
          <w:rFonts w:ascii="Calibri" w:eastAsia="Calibri" w:hAnsi="Calibri"/>
          <w:color w:val="000000"/>
          <w:spacing w:val="1"/>
          <w:sz w:val="21"/>
        </w:rPr>
        <w:t>NIPPV</w:t>
      </w:r>
      <w:proofErr w:type="gramEnd"/>
    </w:p>
    <w:p w14:paraId="771C6442" w14:textId="77777777" w:rsidR="006356B0" w:rsidRDefault="002B72F5">
      <w:pPr>
        <w:tabs>
          <w:tab w:val="left" w:pos="792"/>
        </w:tabs>
        <w:spacing w:before="134" w:line="256" w:lineRule="exact"/>
        <w:ind w:left="720" w:right="360" w:hanging="720"/>
        <w:textAlignment w:val="baseline"/>
        <w:rPr>
          <w:rFonts w:ascii="Calibri" w:eastAsia="Calibri" w:hAnsi="Calibri"/>
          <w:b/>
          <w:color w:val="000000"/>
          <w:sz w:val="21"/>
        </w:rPr>
      </w:pPr>
      <w:r>
        <w:rPr>
          <w:rFonts w:ascii="Calibri" w:eastAsia="Calibri" w:hAnsi="Calibri"/>
          <w:b/>
          <w:color w:val="000000"/>
          <w:sz w:val="21"/>
        </w:rPr>
        <w:t>Q6</w:t>
      </w:r>
      <w:r>
        <w:rPr>
          <w:rFonts w:ascii="Calibri" w:eastAsia="Calibri" w:hAnsi="Calibri"/>
          <w:b/>
          <w:color w:val="000000"/>
          <w:sz w:val="21"/>
        </w:rPr>
        <w:tab/>
      </w:r>
      <w:r>
        <w:rPr>
          <w:rFonts w:ascii="Calibri" w:eastAsia="Calibri" w:hAnsi="Calibri"/>
          <w:color w:val="000000"/>
          <w:sz w:val="21"/>
        </w:rPr>
        <w:t>Patient has progressive neuromuscular condition with PCO2 &gt;= 45 mmHg measured on room air/O2 while awake</w:t>
      </w:r>
    </w:p>
    <w:p w14:paraId="771C6443" w14:textId="77777777" w:rsidR="006356B0" w:rsidRDefault="002B72F5">
      <w:pPr>
        <w:tabs>
          <w:tab w:val="left" w:pos="792"/>
        </w:tabs>
        <w:spacing w:before="185" w:line="210" w:lineRule="exact"/>
        <w:textAlignment w:val="baseline"/>
        <w:rPr>
          <w:rFonts w:ascii="Calibri" w:eastAsia="Calibri" w:hAnsi="Calibri"/>
          <w:b/>
          <w:color w:val="000000"/>
          <w:spacing w:val="2"/>
          <w:sz w:val="21"/>
        </w:rPr>
      </w:pPr>
      <w:r>
        <w:rPr>
          <w:rFonts w:ascii="Calibri" w:eastAsia="Calibri" w:hAnsi="Calibri"/>
          <w:b/>
          <w:color w:val="000000"/>
          <w:spacing w:val="2"/>
          <w:sz w:val="21"/>
        </w:rPr>
        <w:t>Q7</w:t>
      </w:r>
      <w:r>
        <w:rPr>
          <w:rFonts w:ascii="Calibri" w:eastAsia="Calibri" w:hAnsi="Calibri"/>
          <w:b/>
          <w:color w:val="000000"/>
          <w:spacing w:val="2"/>
          <w:sz w:val="21"/>
        </w:rPr>
        <w:tab/>
      </w:r>
      <w:r>
        <w:rPr>
          <w:rFonts w:ascii="Calibri" w:eastAsia="Calibri" w:hAnsi="Calibri"/>
          <w:color w:val="000000"/>
          <w:spacing w:val="2"/>
          <w:sz w:val="21"/>
        </w:rPr>
        <w:t xml:space="preserve">Patient has progressive neuromuscular condition with FVC (Forced vital capacity) &lt; 50% </w:t>
      </w:r>
      <w:proofErr w:type="gramStart"/>
      <w:r>
        <w:rPr>
          <w:rFonts w:ascii="Calibri" w:eastAsia="Calibri" w:hAnsi="Calibri"/>
          <w:color w:val="000000"/>
          <w:spacing w:val="2"/>
          <w:sz w:val="21"/>
        </w:rPr>
        <w:t>predicted</w:t>
      </w:r>
      <w:proofErr w:type="gramEnd"/>
    </w:p>
    <w:p w14:paraId="771C6444" w14:textId="77777777" w:rsidR="006356B0" w:rsidRDefault="002B72F5">
      <w:pPr>
        <w:tabs>
          <w:tab w:val="left" w:pos="792"/>
        </w:tabs>
        <w:spacing w:before="135" w:line="256" w:lineRule="exact"/>
        <w:ind w:left="720" w:right="2160" w:hanging="720"/>
        <w:textAlignment w:val="baseline"/>
        <w:rPr>
          <w:rFonts w:ascii="Calibri" w:eastAsia="Calibri" w:hAnsi="Calibri"/>
          <w:b/>
          <w:color w:val="000000"/>
          <w:sz w:val="21"/>
        </w:rPr>
      </w:pPr>
      <w:r>
        <w:rPr>
          <w:rFonts w:ascii="Calibri" w:eastAsia="Calibri" w:hAnsi="Calibri"/>
          <w:b/>
          <w:color w:val="000000"/>
          <w:sz w:val="21"/>
        </w:rPr>
        <w:t>Q8</w:t>
      </w:r>
      <w:r>
        <w:rPr>
          <w:rFonts w:ascii="Calibri" w:eastAsia="Calibri" w:hAnsi="Calibri"/>
          <w:b/>
          <w:color w:val="000000"/>
          <w:sz w:val="21"/>
        </w:rPr>
        <w:tab/>
      </w:r>
      <w:r>
        <w:rPr>
          <w:rFonts w:ascii="Calibri" w:eastAsia="Calibri" w:hAnsi="Calibri"/>
          <w:color w:val="000000"/>
          <w:sz w:val="21"/>
        </w:rPr>
        <w:t xml:space="preserve">Patient has progressive neuromuscular condition with Maximum inspiratory pressure &lt; 60 cm </w:t>
      </w:r>
      <w:proofErr w:type="gramStart"/>
      <w:r>
        <w:rPr>
          <w:rFonts w:ascii="Calibri" w:eastAsia="Calibri" w:hAnsi="Calibri"/>
          <w:color w:val="000000"/>
          <w:sz w:val="21"/>
        </w:rPr>
        <w:t>H2O</w:t>
      </w:r>
      <w:proofErr w:type="gramEnd"/>
    </w:p>
    <w:p w14:paraId="771C6445" w14:textId="77777777" w:rsidR="006356B0" w:rsidRDefault="002B72F5">
      <w:pPr>
        <w:tabs>
          <w:tab w:val="left" w:pos="792"/>
        </w:tabs>
        <w:spacing w:before="256" w:line="256" w:lineRule="exact"/>
        <w:ind w:left="720" w:right="360" w:hanging="720"/>
        <w:textAlignment w:val="baseline"/>
        <w:rPr>
          <w:rFonts w:ascii="Calibri" w:eastAsia="Calibri" w:hAnsi="Calibri"/>
          <w:b/>
          <w:color w:val="000000"/>
          <w:sz w:val="21"/>
        </w:rPr>
      </w:pPr>
      <w:r>
        <w:rPr>
          <w:rFonts w:ascii="Calibri" w:eastAsia="Calibri" w:hAnsi="Calibri"/>
          <w:b/>
          <w:color w:val="000000"/>
          <w:sz w:val="21"/>
        </w:rPr>
        <w:t>Q9</w:t>
      </w:r>
      <w:r>
        <w:rPr>
          <w:rFonts w:ascii="Calibri" w:eastAsia="Calibri" w:hAnsi="Calibri"/>
          <w:b/>
          <w:color w:val="000000"/>
          <w:sz w:val="21"/>
        </w:rPr>
        <w:tab/>
      </w:r>
      <w:r>
        <w:rPr>
          <w:rFonts w:ascii="Calibri" w:eastAsia="Calibri" w:hAnsi="Calibri"/>
          <w:color w:val="000000"/>
          <w:sz w:val="21"/>
        </w:rPr>
        <w:t>Patient has progressive neuromuscular condition with Nocturnal O2 sat &lt;= 88% measured on room air/O2 for &gt;= 5 mins</w:t>
      </w:r>
    </w:p>
    <w:p w14:paraId="771C6446" w14:textId="77777777" w:rsidR="006356B0" w:rsidRDefault="002B72F5">
      <w:pPr>
        <w:tabs>
          <w:tab w:val="left" w:pos="792"/>
        </w:tabs>
        <w:spacing w:before="304" w:line="211" w:lineRule="exact"/>
        <w:textAlignment w:val="baseline"/>
        <w:rPr>
          <w:rFonts w:ascii="Calibri" w:eastAsia="Calibri" w:hAnsi="Calibri"/>
          <w:b/>
          <w:color w:val="000000"/>
          <w:spacing w:val="2"/>
          <w:sz w:val="21"/>
        </w:rPr>
      </w:pPr>
      <w:r>
        <w:rPr>
          <w:rFonts w:ascii="Calibri" w:eastAsia="Calibri" w:hAnsi="Calibri"/>
          <w:b/>
          <w:color w:val="000000"/>
          <w:spacing w:val="2"/>
          <w:sz w:val="21"/>
        </w:rPr>
        <w:t>Q10</w:t>
      </w:r>
      <w:r>
        <w:rPr>
          <w:rFonts w:ascii="Calibri" w:eastAsia="Calibri" w:hAnsi="Calibri"/>
          <w:b/>
          <w:color w:val="000000"/>
          <w:spacing w:val="2"/>
          <w:sz w:val="21"/>
        </w:rPr>
        <w:tab/>
      </w:r>
      <w:r>
        <w:rPr>
          <w:rFonts w:ascii="Calibri" w:eastAsia="Calibri" w:hAnsi="Calibri"/>
          <w:color w:val="000000"/>
          <w:spacing w:val="2"/>
          <w:sz w:val="21"/>
        </w:rPr>
        <w:t>Patient has COPD with PCO2 &gt;= 55 mmHg measured on room air/O2 while awake</w:t>
      </w:r>
    </w:p>
    <w:p w14:paraId="771C6447" w14:textId="77777777" w:rsidR="006356B0" w:rsidRDefault="002B72F5">
      <w:pPr>
        <w:tabs>
          <w:tab w:val="left" w:pos="792"/>
        </w:tabs>
        <w:spacing w:before="254" w:line="256" w:lineRule="exact"/>
        <w:ind w:left="720" w:right="144" w:hanging="720"/>
        <w:textAlignment w:val="baseline"/>
        <w:rPr>
          <w:rFonts w:ascii="Calibri" w:eastAsia="Calibri" w:hAnsi="Calibri"/>
          <w:b/>
          <w:color w:val="000000"/>
          <w:sz w:val="21"/>
        </w:rPr>
      </w:pPr>
      <w:r>
        <w:rPr>
          <w:rFonts w:ascii="Calibri" w:eastAsia="Calibri" w:hAnsi="Calibri"/>
          <w:b/>
          <w:color w:val="000000"/>
          <w:sz w:val="21"/>
        </w:rPr>
        <w:t>Q11</w:t>
      </w:r>
      <w:r>
        <w:rPr>
          <w:rFonts w:ascii="Calibri" w:eastAsia="Calibri" w:hAnsi="Calibri"/>
          <w:b/>
          <w:color w:val="000000"/>
          <w:sz w:val="21"/>
        </w:rPr>
        <w:tab/>
      </w:r>
      <w:r>
        <w:rPr>
          <w:rFonts w:ascii="Calibri" w:eastAsia="Calibri" w:hAnsi="Calibri"/>
          <w:color w:val="000000"/>
          <w:sz w:val="21"/>
        </w:rPr>
        <w:t xml:space="preserve">Patient has COPD with PCO2 50 to 54 mmHg and nocturnal desaturation and evidenced by nocturnal O2 sat &lt;= 88% and </w:t>
      </w:r>
      <w:proofErr w:type="gramStart"/>
      <w:r>
        <w:rPr>
          <w:rFonts w:ascii="Calibri" w:eastAsia="Calibri" w:hAnsi="Calibri"/>
          <w:color w:val="000000"/>
          <w:sz w:val="21"/>
        </w:rPr>
        <w:t>Measured</w:t>
      </w:r>
      <w:proofErr w:type="gramEnd"/>
      <w:r>
        <w:rPr>
          <w:rFonts w:ascii="Calibri" w:eastAsia="Calibri" w:hAnsi="Calibri"/>
          <w:color w:val="000000"/>
          <w:sz w:val="21"/>
        </w:rPr>
        <w:t xml:space="preserve"> on O2 &gt;= 2L/min for &gt;= 5 min</w:t>
      </w:r>
    </w:p>
    <w:p w14:paraId="771C6448" w14:textId="77777777" w:rsidR="006356B0" w:rsidRDefault="002B72F5">
      <w:pPr>
        <w:tabs>
          <w:tab w:val="left" w:pos="792"/>
        </w:tabs>
        <w:spacing w:before="305" w:line="211" w:lineRule="exact"/>
        <w:textAlignment w:val="baseline"/>
        <w:rPr>
          <w:rFonts w:ascii="Calibri" w:eastAsia="Calibri" w:hAnsi="Calibri"/>
          <w:b/>
          <w:color w:val="000000"/>
          <w:spacing w:val="2"/>
          <w:sz w:val="21"/>
        </w:rPr>
      </w:pPr>
      <w:r>
        <w:rPr>
          <w:rFonts w:ascii="Calibri" w:eastAsia="Calibri" w:hAnsi="Calibri"/>
          <w:b/>
          <w:color w:val="000000"/>
          <w:spacing w:val="2"/>
          <w:sz w:val="21"/>
        </w:rPr>
        <w:t>Q12</w:t>
      </w:r>
      <w:r>
        <w:rPr>
          <w:rFonts w:ascii="Calibri" w:eastAsia="Calibri" w:hAnsi="Calibri"/>
          <w:b/>
          <w:color w:val="000000"/>
          <w:spacing w:val="2"/>
          <w:sz w:val="21"/>
        </w:rPr>
        <w:tab/>
      </w:r>
      <w:r>
        <w:rPr>
          <w:rFonts w:ascii="Calibri" w:eastAsia="Calibri" w:hAnsi="Calibri"/>
          <w:color w:val="000000"/>
          <w:spacing w:val="2"/>
          <w:sz w:val="21"/>
        </w:rPr>
        <w:t xml:space="preserve">Patient has COPD with PCO2 50 to 54 mmHg and hospitalization &gt;= 2x w/in 1 </w:t>
      </w:r>
      <w:proofErr w:type="spellStart"/>
      <w:r>
        <w:rPr>
          <w:rFonts w:ascii="Calibri" w:eastAsia="Calibri" w:hAnsi="Calibri"/>
          <w:color w:val="000000"/>
          <w:spacing w:val="2"/>
          <w:sz w:val="21"/>
        </w:rPr>
        <w:t>yr</w:t>
      </w:r>
      <w:proofErr w:type="spellEnd"/>
      <w:r>
        <w:rPr>
          <w:rFonts w:ascii="Calibri" w:eastAsia="Calibri" w:hAnsi="Calibri"/>
          <w:color w:val="000000"/>
          <w:spacing w:val="2"/>
          <w:sz w:val="21"/>
        </w:rPr>
        <w:t xml:space="preserve"> for respiratory failure</w:t>
      </w:r>
    </w:p>
    <w:p w14:paraId="771C6449" w14:textId="77777777" w:rsidR="006356B0" w:rsidRDefault="002B72F5">
      <w:pPr>
        <w:tabs>
          <w:tab w:val="left" w:pos="792"/>
        </w:tabs>
        <w:spacing w:before="303" w:line="210" w:lineRule="exact"/>
        <w:textAlignment w:val="baseline"/>
        <w:rPr>
          <w:rFonts w:ascii="Calibri" w:eastAsia="Calibri" w:hAnsi="Calibri"/>
          <w:b/>
          <w:color w:val="000000"/>
          <w:spacing w:val="2"/>
          <w:sz w:val="21"/>
        </w:rPr>
      </w:pPr>
      <w:r>
        <w:rPr>
          <w:rFonts w:ascii="Calibri" w:eastAsia="Calibri" w:hAnsi="Calibri"/>
          <w:b/>
          <w:color w:val="000000"/>
          <w:spacing w:val="2"/>
          <w:sz w:val="21"/>
        </w:rPr>
        <w:t>Q13</w:t>
      </w:r>
      <w:r>
        <w:rPr>
          <w:rFonts w:ascii="Calibri" w:eastAsia="Calibri" w:hAnsi="Calibri"/>
          <w:b/>
          <w:color w:val="000000"/>
          <w:spacing w:val="2"/>
          <w:sz w:val="21"/>
        </w:rPr>
        <w:tab/>
      </w:r>
      <w:r>
        <w:rPr>
          <w:rFonts w:ascii="Calibri" w:eastAsia="Calibri" w:hAnsi="Calibri"/>
          <w:color w:val="000000"/>
          <w:spacing w:val="2"/>
          <w:sz w:val="21"/>
        </w:rPr>
        <w:t>Patient has limited thoracic expansion with PCO2 &gt;= 45 mmHg measured on room air/O2 while awake</w:t>
      </w:r>
    </w:p>
    <w:p w14:paraId="771C644A" w14:textId="77777777" w:rsidR="006356B0" w:rsidRDefault="002B72F5">
      <w:pPr>
        <w:tabs>
          <w:tab w:val="left" w:pos="792"/>
        </w:tabs>
        <w:spacing w:before="255" w:line="256" w:lineRule="exact"/>
        <w:ind w:left="720" w:right="576" w:hanging="720"/>
        <w:textAlignment w:val="baseline"/>
        <w:rPr>
          <w:rFonts w:ascii="Calibri" w:eastAsia="Calibri" w:hAnsi="Calibri"/>
          <w:b/>
          <w:color w:val="000000"/>
          <w:sz w:val="21"/>
        </w:rPr>
      </w:pPr>
      <w:r>
        <w:rPr>
          <w:rFonts w:ascii="Calibri" w:eastAsia="Calibri" w:hAnsi="Calibri"/>
          <w:b/>
          <w:color w:val="000000"/>
          <w:sz w:val="21"/>
        </w:rPr>
        <w:t>Q14</w:t>
      </w:r>
      <w:r>
        <w:rPr>
          <w:rFonts w:ascii="Calibri" w:eastAsia="Calibri" w:hAnsi="Calibri"/>
          <w:b/>
          <w:color w:val="000000"/>
          <w:sz w:val="21"/>
        </w:rPr>
        <w:tab/>
      </w:r>
      <w:r>
        <w:rPr>
          <w:rFonts w:ascii="Calibri" w:eastAsia="Calibri" w:hAnsi="Calibri"/>
          <w:color w:val="000000"/>
          <w:sz w:val="21"/>
        </w:rPr>
        <w:t>Patient has limited thoracic expansion with Nocturnal O2 sat &lt;= 88% measured on room air/O2 for &gt;= 5 mins</w:t>
      </w:r>
    </w:p>
    <w:p w14:paraId="771C644B" w14:textId="77777777" w:rsidR="006356B0" w:rsidRDefault="002B72F5">
      <w:pPr>
        <w:tabs>
          <w:tab w:val="left" w:pos="792"/>
        </w:tabs>
        <w:spacing w:before="304" w:line="211" w:lineRule="exact"/>
        <w:textAlignment w:val="baseline"/>
        <w:rPr>
          <w:rFonts w:ascii="Calibri" w:eastAsia="Calibri" w:hAnsi="Calibri"/>
          <w:b/>
          <w:color w:val="000000"/>
          <w:spacing w:val="1"/>
          <w:sz w:val="21"/>
        </w:rPr>
      </w:pPr>
      <w:r>
        <w:rPr>
          <w:rFonts w:ascii="Calibri" w:eastAsia="Calibri" w:hAnsi="Calibri"/>
          <w:b/>
          <w:color w:val="000000"/>
          <w:spacing w:val="1"/>
          <w:sz w:val="21"/>
        </w:rPr>
        <w:t>Q15</w:t>
      </w:r>
      <w:r>
        <w:rPr>
          <w:rFonts w:ascii="Calibri" w:eastAsia="Calibri" w:hAnsi="Calibri"/>
          <w:b/>
          <w:color w:val="000000"/>
          <w:spacing w:val="1"/>
          <w:sz w:val="21"/>
        </w:rPr>
        <w:tab/>
      </w:r>
      <w:r>
        <w:rPr>
          <w:rFonts w:ascii="Calibri" w:eastAsia="Calibri" w:hAnsi="Calibri"/>
          <w:color w:val="000000"/>
          <w:spacing w:val="1"/>
          <w:sz w:val="21"/>
        </w:rPr>
        <w:t>A face-to-face clinical evaluation by the treating physician before the sleep test to assess the patient for OSA.</w:t>
      </w:r>
    </w:p>
    <w:p w14:paraId="771C644C" w14:textId="77777777" w:rsidR="006356B0" w:rsidRDefault="002B72F5">
      <w:pPr>
        <w:tabs>
          <w:tab w:val="left" w:pos="792"/>
        </w:tabs>
        <w:spacing w:before="257" w:after="784" w:line="256" w:lineRule="exact"/>
        <w:ind w:left="720" w:right="576" w:hanging="720"/>
        <w:textAlignment w:val="baseline"/>
        <w:rPr>
          <w:rFonts w:ascii="Calibri" w:eastAsia="Calibri" w:hAnsi="Calibri"/>
          <w:b/>
          <w:color w:val="000000"/>
          <w:sz w:val="21"/>
        </w:rPr>
      </w:pPr>
      <w:r>
        <w:rPr>
          <w:rFonts w:ascii="Calibri" w:eastAsia="Calibri" w:hAnsi="Calibri"/>
          <w:b/>
          <w:color w:val="000000"/>
          <w:sz w:val="21"/>
        </w:rPr>
        <w:t>Q16</w:t>
      </w:r>
      <w:r>
        <w:rPr>
          <w:rFonts w:ascii="Calibri" w:eastAsia="Calibri" w:hAnsi="Calibri"/>
          <w:b/>
          <w:color w:val="000000"/>
          <w:sz w:val="21"/>
        </w:rPr>
        <w:tab/>
      </w:r>
      <w:r>
        <w:rPr>
          <w:rFonts w:ascii="Calibri" w:eastAsia="Calibri" w:hAnsi="Calibri"/>
          <w:color w:val="000000"/>
          <w:sz w:val="21"/>
        </w:rPr>
        <w:t>A Medicare-covered sleep test that meets one of the following: The Apnea-Hypopnea Index (AHI) or Respiratory Disturbance Index (RDI) is greater than or equal to 15 events per hour with a minimum of 30 events; or</w:t>
      </w:r>
    </w:p>
    <w:p w14:paraId="771C644D" w14:textId="77777777" w:rsidR="006356B0" w:rsidRDefault="002B72F5">
      <w:pPr>
        <w:tabs>
          <w:tab w:val="right" w:pos="10296"/>
        </w:tabs>
        <w:spacing w:before="120" w:line="234" w:lineRule="exact"/>
        <w:textAlignment w:val="baseline"/>
        <w:rPr>
          <w:rFonts w:ascii="Cambria" w:eastAsia="Cambria" w:hAnsi="Cambria"/>
          <w:color w:val="000000"/>
        </w:rPr>
      </w:pPr>
      <w:r>
        <w:pict w14:anchorId="771C6469">
          <v:line id="_x0000_s1028" style="position:absolute;z-index:251656704;mso-position-horizontal-relative:page;mso-position-vertical-relative:page" from="47.3pt,726.95pt" to="564.55pt,726.95pt" strokecolor="#612322" strokeweight="4.55pt">
            <v:stroke linestyle="thinThin"/>
            <w10:wrap anchorx="page" anchory="page"/>
          </v:line>
        </w:pict>
      </w:r>
      <w:r>
        <w:rPr>
          <w:rFonts w:ascii="Cambria" w:eastAsia="Cambria" w:hAnsi="Cambria"/>
          <w:color w:val="000000"/>
        </w:rPr>
        <w:t>Revised July 2021</w:t>
      </w:r>
      <w:r>
        <w:rPr>
          <w:rFonts w:ascii="Cambria" w:eastAsia="Cambria" w:hAnsi="Cambria"/>
          <w:color w:val="000000"/>
        </w:rPr>
        <w:tab/>
        <w:t>Page 1</w:t>
      </w:r>
    </w:p>
    <w:p w14:paraId="771C644E" w14:textId="77777777" w:rsidR="006356B0" w:rsidRDefault="006356B0">
      <w:pPr>
        <w:sectPr w:rsidR="006356B0">
          <w:type w:val="continuous"/>
          <w:pgSz w:w="12240" w:h="15840"/>
          <w:pgMar w:top="680" w:right="854" w:bottom="584" w:left="946" w:header="720" w:footer="720" w:gutter="0"/>
          <w:cols w:space="720"/>
        </w:sectPr>
      </w:pPr>
    </w:p>
    <w:p w14:paraId="771C644F" w14:textId="4E56FB3D" w:rsidR="006356B0" w:rsidRDefault="00713E61">
      <w:pPr>
        <w:spacing w:before="11"/>
        <w:ind w:right="24"/>
        <w:textAlignment w:val="baseline"/>
      </w:pPr>
      <w:r>
        <w:rPr>
          <w:noProof/>
        </w:rPr>
        <w:lastRenderedPageBreak/>
        <w:drawing>
          <wp:inline distT="0" distB="0" distL="0" distR="0" wp14:anchorId="7152295D" wp14:editId="40566B16">
            <wp:extent cx="5943600" cy="800100"/>
            <wp:effectExtent l="0" t="0" r="0" b="0"/>
            <wp:docPr id="16223229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C6450" w14:textId="77777777" w:rsidR="006356B0" w:rsidRDefault="006356B0">
      <w:pPr>
        <w:sectPr w:rsidR="006356B0">
          <w:pgSz w:w="12240" w:h="15840"/>
          <w:pgMar w:top="680" w:right="1920" w:bottom="584" w:left="960" w:header="720" w:footer="720" w:gutter="0"/>
          <w:cols w:space="720"/>
        </w:sectPr>
      </w:pPr>
    </w:p>
    <w:p w14:paraId="771C6451" w14:textId="77777777" w:rsidR="006356B0" w:rsidRDefault="002B72F5">
      <w:pPr>
        <w:spacing w:line="239" w:lineRule="exact"/>
        <w:ind w:left="792" w:right="216"/>
        <w:textAlignment w:val="baseline"/>
        <w:rPr>
          <w:rFonts w:ascii="Calibri" w:eastAsia="Calibri" w:hAnsi="Calibri"/>
          <w:color w:val="000000"/>
          <w:sz w:val="21"/>
        </w:rPr>
      </w:pPr>
      <w:r>
        <w:rPr>
          <w:rFonts w:ascii="Calibri" w:eastAsia="Calibri" w:hAnsi="Calibri"/>
          <w:color w:val="000000"/>
          <w:sz w:val="21"/>
        </w:rPr>
        <w:t>The AHI or RDI is greater than or equal to 5 and less than or equal to 14 events per hour with a minimum of 10 events and documentation of: a. Excessive daytime sleepiness, impaired cognition, mood disorders, or insomnia; or</w:t>
      </w:r>
    </w:p>
    <w:p w14:paraId="771C6452" w14:textId="77777777" w:rsidR="006356B0" w:rsidRDefault="002B72F5">
      <w:pPr>
        <w:spacing w:before="305" w:line="210" w:lineRule="exact"/>
        <w:ind w:left="1584"/>
        <w:textAlignment w:val="baseline"/>
        <w:rPr>
          <w:rFonts w:ascii="Calibri" w:eastAsia="Calibri" w:hAnsi="Calibri"/>
          <w:color w:val="000000"/>
          <w:sz w:val="21"/>
        </w:rPr>
      </w:pPr>
      <w:r>
        <w:rPr>
          <w:rFonts w:ascii="Calibri" w:eastAsia="Calibri" w:hAnsi="Calibri"/>
          <w:color w:val="000000"/>
          <w:sz w:val="21"/>
        </w:rPr>
        <w:t>Hypertension, ischemic heart disease, or history of stroke.</w:t>
      </w:r>
    </w:p>
    <w:p w14:paraId="771C6453" w14:textId="77777777" w:rsidR="006356B0" w:rsidRDefault="002B72F5">
      <w:pPr>
        <w:tabs>
          <w:tab w:val="left" w:pos="792"/>
        </w:tabs>
        <w:spacing w:before="254" w:line="257" w:lineRule="exact"/>
        <w:ind w:left="792" w:right="216" w:hanging="720"/>
        <w:jc w:val="both"/>
        <w:textAlignment w:val="baseline"/>
        <w:rPr>
          <w:rFonts w:ascii="Calibri" w:eastAsia="Calibri" w:hAnsi="Calibri"/>
          <w:b/>
          <w:color w:val="000000"/>
          <w:sz w:val="21"/>
        </w:rPr>
      </w:pPr>
      <w:r>
        <w:rPr>
          <w:rFonts w:ascii="Calibri" w:eastAsia="Calibri" w:hAnsi="Calibri"/>
          <w:b/>
          <w:color w:val="000000"/>
          <w:sz w:val="21"/>
        </w:rPr>
        <w:t>Q17</w:t>
      </w:r>
      <w:r>
        <w:rPr>
          <w:rFonts w:ascii="Calibri" w:eastAsia="Calibri" w:hAnsi="Calibri"/>
          <w:b/>
          <w:color w:val="000000"/>
          <w:sz w:val="21"/>
        </w:rPr>
        <w:tab/>
      </w:r>
      <w:r>
        <w:rPr>
          <w:rFonts w:ascii="Calibri" w:eastAsia="Calibri" w:hAnsi="Calibri"/>
          <w:color w:val="000000"/>
          <w:sz w:val="21"/>
        </w:rPr>
        <w:t>The patient and/or their caregiver received instructions from the supplier of the PAP device and accessories in the proper use and care of the equipment.</w:t>
      </w:r>
    </w:p>
    <w:p w14:paraId="771C6454" w14:textId="77777777" w:rsidR="006356B0" w:rsidRDefault="002B72F5">
      <w:pPr>
        <w:tabs>
          <w:tab w:val="left" w:pos="792"/>
        </w:tabs>
        <w:spacing w:before="303" w:line="211" w:lineRule="exact"/>
        <w:ind w:left="72"/>
        <w:textAlignment w:val="baseline"/>
        <w:rPr>
          <w:rFonts w:ascii="Calibri" w:eastAsia="Calibri" w:hAnsi="Calibri"/>
          <w:b/>
          <w:color w:val="000000"/>
          <w:spacing w:val="1"/>
          <w:sz w:val="21"/>
        </w:rPr>
      </w:pPr>
      <w:r>
        <w:rPr>
          <w:rFonts w:ascii="Calibri" w:eastAsia="Calibri" w:hAnsi="Calibri"/>
          <w:b/>
          <w:color w:val="000000"/>
          <w:spacing w:val="1"/>
          <w:sz w:val="21"/>
        </w:rPr>
        <w:t>Q18</w:t>
      </w:r>
      <w:r>
        <w:rPr>
          <w:rFonts w:ascii="Calibri" w:eastAsia="Calibri" w:hAnsi="Calibri"/>
          <w:b/>
          <w:color w:val="000000"/>
          <w:spacing w:val="1"/>
          <w:sz w:val="21"/>
        </w:rPr>
        <w:tab/>
      </w:r>
      <w:r>
        <w:rPr>
          <w:rFonts w:ascii="Calibri" w:eastAsia="Calibri" w:hAnsi="Calibri"/>
          <w:color w:val="000000"/>
          <w:spacing w:val="1"/>
          <w:sz w:val="21"/>
        </w:rPr>
        <w:t>A face-to-face encounter during the 6-month period preceding the written order.</w:t>
      </w:r>
    </w:p>
    <w:p w14:paraId="771C6455" w14:textId="77777777" w:rsidR="006356B0" w:rsidRDefault="002B72F5">
      <w:pPr>
        <w:tabs>
          <w:tab w:val="left" w:pos="792"/>
        </w:tabs>
        <w:spacing w:before="303" w:line="211" w:lineRule="exact"/>
        <w:ind w:left="72"/>
        <w:textAlignment w:val="baseline"/>
        <w:rPr>
          <w:rFonts w:ascii="Calibri" w:eastAsia="Calibri" w:hAnsi="Calibri"/>
          <w:b/>
          <w:color w:val="000000"/>
          <w:sz w:val="21"/>
        </w:rPr>
      </w:pPr>
      <w:r>
        <w:rPr>
          <w:rFonts w:ascii="Calibri" w:eastAsia="Calibri" w:hAnsi="Calibri"/>
          <w:b/>
          <w:color w:val="000000"/>
          <w:sz w:val="21"/>
        </w:rPr>
        <w:t>Q19</w:t>
      </w:r>
      <w:r>
        <w:rPr>
          <w:rFonts w:ascii="Calibri" w:eastAsia="Calibri" w:hAnsi="Calibri"/>
          <w:b/>
          <w:color w:val="000000"/>
          <w:sz w:val="21"/>
        </w:rPr>
        <w:tab/>
      </w:r>
      <w:r>
        <w:rPr>
          <w:rFonts w:ascii="Calibri" w:eastAsia="Calibri" w:hAnsi="Calibri"/>
          <w:color w:val="000000"/>
          <w:sz w:val="21"/>
        </w:rPr>
        <w:t>Objective evidence of continued need and continued use.</w:t>
      </w:r>
    </w:p>
    <w:p w14:paraId="771C6456" w14:textId="77777777" w:rsidR="006356B0" w:rsidRDefault="002B72F5">
      <w:pPr>
        <w:tabs>
          <w:tab w:val="left" w:pos="792"/>
        </w:tabs>
        <w:spacing w:before="254" w:line="257" w:lineRule="exact"/>
        <w:ind w:left="792" w:right="288" w:hanging="720"/>
        <w:textAlignment w:val="baseline"/>
        <w:rPr>
          <w:rFonts w:ascii="Calibri" w:eastAsia="Calibri" w:hAnsi="Calibri"/>
          <w:b/>
          <w:color w:val="000000"/>
          <w:sz w:val="21"/>
        </w:rPr>
      </w:pPr>
      <w:r>
        <w:rPr>
          <w:rFonts w:ascii="Calibri" w:eastAsia="Calibri" w:hAnsi="Calibri"/>
          <w:b/>
          <w:color w:val="000000"/>
          <w:sz w:val="21"/>
        </w:rPr>
        <w:t>Q20</w:t>
      </w:r>
      <w:r>
        <w:rPr>
          <w:rFonts w:ascii="Calibri" w:eastAsia="Calibri" w:hAnsi="Calibri"/>
          <w:b/>
          <w:color w:val="000000"/>
          <w:sz w:val="21"/>
        </w:rPr>
        <w:tab/>
      </w:r>
      <w:r>
        <w:rPr>
          <w:rFonts w:ascii="Calibri" w:eastAsia="Calibri" w:hAnsi="Calibri"/>
          <w:color w:val="000000"/>
          <w:sz w:val="21"/>
        </w:rPr>
        <w:t>The CPAP device has been tried and proved ineffective based on the therapeutic trial conducted either in a facility or in a home setting.</w:t>
      </w:r>
    </w:p>
    <w:p w14:paraId="771C6457" w14:textId="77777777" w:rsidR="006356B0" w:rsidRDefault="002B72F5">
      <w:pPr>
        <w:tabs>
          <w:tab w:val="left" w:pos="792"/>
        </w:tabs>
        <w:spacing w:before="270" w:line="257" w:lineRule="exact"/>
        <w:ind w:left="72"/>
        <w:textAlignment w:val="baseline"/>
        <w:rPr>
          <w:rFonts w:ascii="Calibri" w:eastAsia="Calibri" w:hAnsi="Calibri"/>
          <w:b/>
          <w:color w:val="000000"/>
          <w:spacing w:val="1"/>
          <w:sz w:val="21"/>
        </w:rPr>
      </w:pPr>
      <w:r>
        <w:rPr>
          <w:rFonts w:ascii="Calibri" w:eastAsia="Calibri" w:hAnsi="Calibri"/>
          <w:b/>
          <w:color w:val="000000"/>
          <w:spacing w:val="1"/>
          <w:sz w:val="21"/>
        </w:rPr>
        <w:t>Q21</w:t>
      </w:r>
      <w:r>
        <w:rPr>
          <w:rFonts w:ascii="Calibri" w:eastAsia="Calibri" w:hAnsi="Calibri"/>
          <w:b/>
          <w:color w:val="000000"/>
          <w:spacing w:val="1"/>
          <w:sz w:val="21"/>
        </w:rPr>
        <w:tab/>
      </w:r>
      <w:r>
        <w:rPr>
          <w:rFonts w:ascii="Calibri" w:eastAsia="Calibri" w:hAnsi="Calibri"/>
          <w:color w:val="000000"/>
          <w:spacing w:val="1"/>
          <w:sz w:val="21"/>
        </w:rPr>
        <w:t xml:space="preserve">The patient has had at least a 70% or higher compliance rate of using the CPAP </w:t>
      </w:r>
      <w:proofErr w:type="gramStart"/>
      <w:r>
        <w:rPr>
          <w:rFonts w:ascii="Calibri" w:eastAsia="Calibri" w:hAnsi="Calibri"/>
          <w:color w:val="000000"/>
          <w:spacing w:val="1"/>
          <w:sz w:val="21"/>
        </w:rPr>
        <w:t>machin</w:t>
      </w:r>
      <w:r>
        <w:rPr>
          <w:rFonts w:ascii="Arial" w:eastAsia="Arial" w:hAnsi="Arial"/>
          <w:color w:val="000000"/>
          <w:spacing w:val="1"/>
          <w:sz w:val="20"/>
        </w:rPr>
        <w:t>e</w:t>
      </w:r>
      <w:proofErr w:type="gramEnd"/>
    </w:p>
    <w:p w14:paraId="771C6458" w14:textId="77777777" w:rsidR="006356B0" w:rsidRDefault="002B72F5">
      <w:pPr>
        <w:spacing w:before="299" w:line="282" w:lineRule="exact"/>
        <w:ind w:left="72"/>
        <w:textAlignment w:val="baseline"/>
        <w:rPr>
          <w:rFonts w:ascii="Tahoma" w:eastAsia="Tahoma" w:hAnsi="Tahoma"/>
          <w:b/>
          <w:i/>
          <w:color w:val="000000"/>
          <w:sz w:val="28"/>
          <w:u w:val="single"/>
        </w:rPr>
      </w:pPr>
      <w:r>
        <w:rPr>
          <w:rFonts w:ascii="Tahoma" w:eastAsia="Tahoma" w:hAnsi="Tahoma"/>
          <w:b/>
          <w:i/>
          <w:color w:val="000000"/>
          <w:sz w:val="28"/>
          <w:u w:val="single"/>
        </w:rPr>
        <w:t>Renewal Request</w:t>
      </w:r>
    </w:p>
    <w:p w14:paraId="771C6459" w14:textId="77777777" w:rsidR="006356B0" w:rsidRDefault="002B72F5">
      <w:pPr>
        <w:spacing w:before="486" w:line="241" w:lineRule="exact"/>
        <w:ind w:left="936" w:right="216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Continued coverage of a PAP device ([0470 or [0601) beyond the first three months of therapy requires that, no sooner than the 31st day but no later than the 91st day after initiating therapy, the treating physician must conduct a clinical re-evaluation and document that the beneficiary is benefiting from PAP therapy.</w:t>
      </w:r>
    </w:p>
    <w:p w14:paraId="771C645A" w14:textId="77777777" w:rsidR="006356B0" w:rsidRDefault="002B72F5">
      <w:pPr>
        <w:spacing w:before="237" w:line="244" w:lineRule="exact"/>
        <w:ind w:left="936" w:right="576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For PAP devices with initial dates of service on or after November 1, 2008, documentation of clinical benefit is demonstrated by:</w:t>
      </w:r>
    </w:p>
    <w:p w14:paraId="771C645B" w14:textId="77777777" w:rsidR="006356B0" w:rsidRDefault="002B72F5">
      <w:pPr>
        <w:tabs>
          <w:tab w:val="left" w:pos="1008"/>
        </w:tabs>
        <w:spacing w:before="278" w:line="240" w:lineRule="exact"/>
        <w:ind w:left="936" w:right="792" w:hanging="864"/>
        <w:textAlignment w:val="baseline"/>
        <w:rPr>
          <w:rFonts w:ascii="Tahoma" w:eastAsia="Tahoma" w:hAnsi="Tahoma"/>
          <w:b/>
          <w:color w:val="000000"/>
          <w:sz w:val="19"/>
        </w:rPr>
      </w:pPr>
      <w:r>
        <w:rPr>
          <w:rFonts w:ascii="Tahoma" w:eastAsia="Tahoma" w:hAnsi="Tahoma"/>
          <w:b/>
          <w:color w:val="000000"/>
          <w:sz w:val="19"/>
        </w:rPr>
        <w:t>Q22</w:t>
      </w:r>
      <w:r>
        <w:rPr>
          <w:rFonts w:ascii="Tahoma" w:eastAsia="Tahoma" w:hAnsi="Tahoma"/>
          <w:b/>
          <w:color w:val="000000"/>
          <w:sz w:val="19"/>
        </w:rPr>
        <w:tab/>
      </w:r>
      <w:r>
        <w:rPr>
          <w:rFonts w:ascii="Tahoma" w:eastAsia="Tahoma" w:hAnsi="Tahoma"/>
          <w:color w:val="000000"/>
          <w:sz w:val="20"/>
        </w:rPr>
        <w:t xml:space="preserve">Face-to-face clinical re-evaluation by the treating physician with documentation that symptoms of obstructive sleep apnea are improved; </w:t>
      </w:r>
      <w:r>
        <w:rPr>
          <w:rFonts w:ascii="Tahoma" w:eastAsia="Tahoma" w:hAnsi="Tahoma"/>
          <w:b/>
          <w:color w:val="000000"/>
          <w:sz w:val="19"/>
        </w:rPr>
        <w:t>and</w:t>
      </w:r>
      <w:r>
        <w:rPr>
          <w:rFonts w:ascii="Tahoma" w:eastAsia="Tahoma" w:hAnsi="Tahoma"/>
          <w:color w:val="000000"/>
          <w:sz w:val="20"/>
        </w:rPr>
        <w:t>,</w:t>
      </w:r>
    </w:p>
    <w:p w14:paraId="771C645C" w14:textId="77777777" w:rsidR="006356B0" w:rsidRDefault="002B72F5">
      <w:pPr>
        <w:tabs>
          <w:tab w:val="left" w:pos="1008"/>
        </w:tabs>
        <w:spacing w:before="293" w:line="230" w:lineRule="exact"/>
        <w:ind w:left="72"/>
        <w:textAlignment w:val="baseline"/>
        <w:rPr>
          <w:rFonts w:ascii="Tahoma" w:eastAsia="Tahoma" w:hAnsi="Tahoma"/>
          <w:b/>
          <w:color w:val="000000"/>
          <w:sz w:val="19"/>
        </w:rPr>
      </w:pPr>
      <w:r>
        <w:rPr>
          <w:rFonts w:ascii="Tahoma" w:eastAsia="Tahoma" w:hAnsi="Tahoma"/>
          <w:b/>
          <w:color w:val="000000"/>
          <w:sz w:val="19"/>
        </w:rPr>
        <w:t>Q23</w:t>
      </w:r>
      <w:r>
        <w:rPr>
          <w:rFonts w:ascii="Tahoma" w:eastAsia="Tahoma" w:hAnsi="Tahoma"/>
          <w:b/>
          <w:color w:val="000000"/>
          <w:sz w:val="19"/>
        </w:rPr>
        <w:tab/>
      </w:r>
      <w:r>
        <w:rPr>
          <w:rFonts w:ascii="Tahoma" w:eastAsia="Tahoma" w:hAnsi="Tahoma"/>
          <w:color w:val="000000"/>
          <w:sz w:val="20"/>
        </w:rPr>
        <w:t>Objective evidence of adherence to use of the PAP device, reviewed by the treating physician.</w:t>
      </w:r>
    </w:p>
    <w:p w14:paraId="771C645D" w14:textId="77777777" w:rsidR="006356B0" w:rsidRDefault="002B72F5">
      <w:pPr>
        <w:tabs>
          <w:tab w:val="left" w:pos="1008"/>
        </w:tabs>
        <w:spacing w:before="284" w:line="240" w:lineRule="exact"/>
        <w:ind w:left="936" w:right="144" w:hanging="864"/>
        <w:textAlignment w:val="baseline"/>
        <w:rPr>
          <w:rFonts w:ascii="Tahoma" w:eastAsia="Tahoma" w:hAnsi="Tahoma"/>
          <w:b/>
          <w:color w:val="000000"/>
          <w:sz w:val="19"/>
        </w:rPr>
      </w:pPr>
      <w:r>
        <w:rPr>
          <w:rFonts w:ascii="Tahoma" w:eastAsia="Tahoma" w:hAnsi="Tahoma"/>
          <w:b/>
          <w:color w:val="000000"/>
          <w:sz w:val="19"/>
        </w:rPr>
        <w:t>Q24</w:t>
      </w:r>
      <w:r>
        <w:rPr>
          <w:rFonts w:ascii="Tahoma" w:eastAsia="Tahoma" w:hAnsi="Tahoma"/>
          <w:b/>
          <w:color w:val="000000"/>
          <w:sz w:val="19"/>
        </w:rPr>
        <w:tab/>
      </w:r>
      <w:r>
        <w:rPr>
          <w:rFonts w:ascii="Tahoma" w:eastAsia="Tahoma" w:hAnsi="Tahoma"/>
          <w:color w:val="000000"/>
          <w:sz w:val="20"/>
        </w:rPr>
        <w:t>Adherence to therapy is defined as use of PAP ≥4 hours per night on 70% of nights during a consecutive thirty (30) day period anytime during the first three (3) months of initial usage.</w:t>
      </w:r>
    </w:p>
    <w:p w14:paraId="771C645E" w14:textId="77777777" w:rsidR="006356B0" w:rsidRDefault="002B72F5">
      <w:pPr>
        <w:spacing w:before="234" w:line="245" w:lineRule="exact"/>
        <w:ind w:left="936" w:right="576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 xml:space="preserve">If the above criteria are not met, continued coverage of a PAP device and related accessories will be </w:t>
      </w:r>
      <w:r>
        <w:rPr>
          <w:rFonts w:ascii="Tahoma" w:eastAsia="Tahoma" w:hAnsi="Tahoma"/>
          <w:b/>
          <w:color w:val="000000"/>
          <w:sz w:val="19"/>
        </w:rPr>
        <w:t>denied as not medically necessary</w:t>
      </w:r>
      <w:r>
        <w:rPr>
          <w:rFonts w:ascii="Tahoma" w:eastAsia="Tahoma" w:hAnsi="Tahoma"/>
          <w:color w:val="000000"/>
          <w:sz w:val="20"/>
        </w:rPr>
        <w:t>.</w:t>
      </w:r>
    </w:p>
    <w:p w14:paraId="771C645F" w14:textId="77777777" w:rsidR="006356B0" w:rsidRDefault="002B72F5">
      <w:pPr>
        <w:spacing w:before="255" w:line="230" w:lineRule="exact"/>
        <w:ind w:left="936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 xml:space="preserve">Beneficiaries who fail the initial </w:t>
      </w:r>
      <w:proofErr w:type="gramStart"/>
      <w:r>
        <w:rPr>
          <w:rFonts w:ascii="Tahoma" w:eastAsia="Tahoma" w:hAnsi="Tahoma"/>
          <w:color w:val="000000"/>
          <w:sz w:val="20"/>
        </w:rPr>
        <w:t>12 week</w:t>
      </w:r>
      <w:proofErr w:type="gramEnd"/>
      <w:r>
        <w:rPr>
          <w:rFonts w:ascii="Tahoma" w:eastAsia="Tahoma" w:hAnsi="Tahoma"/>
          <w:color w:val="000000"/>
          <w:sz w:val="20"/>
        </w:rPr>
        <w:t xml:space="preserve"> trial are eligible to requalify for a PAP device but must have both:</w:t>
      </w:r>
    </w:p>
    <w:p w14:paraId="771C6460" w14:textId="77777777" w:rsidR="006356B0" w:rsidRDefault="002B72F5">
      <w:pPr>
        <w:numPr>
          <w:ilvl w:val="0"/>
          <w:numId w:val="1"/>
        </w:numPr>
        <w:tabs>
          <w:tab w:val="clear" w:pos="648"/>
          <w:tab w:val="left" w:pos="1584"/>
        </w:tabs>
        <w:spacing w:before="273" w:line="245" w:lineRule="exact"/>
        <w:ind w:left="1584" w:right="216" w:hanging="648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 xml:space="preserve">Face-to-face clinical re-evaluation by the treating physician to determine the etiology of the failure to respond to PAP therapy; </w:t>
      </w:r>
      <w:r>
        <w:rPr>
          <w:rFonts w:ascii="Tahoma" w:eastAsia="Tahoma" w:hAnsi="Tahoma"/>
          <w:b/>
          <w:color w:val="000000"/>
          <w:sz w:val="19"/>
        </w:rPr>
        <w:t>and</w:t>
      </w:r>
      <w:r>
        <w:rPr>
          <w:rFonts w:ascii="Tahoma" w:eastAsia="Tahoma" w:hAnsi="Tahoma"/>
          <w:color w:val="000000"/>
          <w:sz w:val="20"/>
        </w:rPr>
        <w:t>,</w:t>
      </w:r>
    </w:p>
    <w:p w14:paraId="771C6461" w14:textId="77777777" w:rsidR="006356B0" w:rsidRDefault="002B72F5">
      <w:pPr>
        <w:numPr>
          <w:ilvl w:val="0"/>
          <w:numId w:val="1"/>
        </w:numPr>
        <w:tabs>
          <w:tab w:val="clear" w:pos="648"/>
          <w:tab w:val="left" w:pos="1584"/>
        </w:tabs>
        <w:spacing w:before="250" w:after="1104" w:line="230" w:lineRule="exact"/>
        <w:ind w:left="1584" w:hanging="648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Repeat sleep test in a facility-based setting (Type 1 study).</w:t>
      </w:r>
    </w:p>
    <w:p w14:paraId="771C6466" w14:textId="6786DA6B" w:rsidR="006356B0" w:rsidRDefault="002B72F5" w:rsidP="00B21F23">
      <w:pPr>
        <w:tabs>
          <w:tab w:val="right" w:pos="10368"/>
        </w:tabs>
        <w:spacing w:before="120" w:line="234" w:lineRule="exact"/>
        <w:ind w:left="72"/>
        <w:textAlignment w:val="baseline"/>
        <w:rPr>
          <w:rFonts w:ascii="Cambria" w:eastAsia="Cambria" w:hAnsi="Cambria"/>
          <w:color w:val="000000"/>
        </w:rPr>
      </w:pPr>
      <w:r>
        <w:pict w14:anchorId="771C646C">
          <v:line id="_x0000_s1027" style="position:absolute;left:0;text-align:left;z-index:251657728;mso-position-horizontal-relative:page;mso-position-vertical-relative:page" from="44.9pt,726.95pt" to="566.95pt,726.95pt" strokecolor="#612322" strokeweight="4.55pt">
            <v:stroke linestyle="thinThin"/>
            <w10:wrap anchorx="page" anchory="page"/>
          </v:line>
        </w:pict>
      </w:r>
      <w:r>
        <w:rPr>
          <w:rFonts w:ascii="Cambria" w:eastAsia="Cambria" w:hAnsi="Cambria"/>
          <w:color w:val="000000"/>
        </w:rPr>
        <w:t>Revised July 2021</w:t>
      </w:r>
      <w:r>
        <w:rPr>
          <w:rFonts w:ascii="Cambria" w:eastAsia="Cambria" w:hAnsi="Cambria"/>
          <w:color w:val="000000"/>
        </w:rPr>
        <w:tab/>
        <w:t>Page 2</w:t>
      </w:r>
      <w:r>
        <w:pict w14:anchorId="771C646F">
          <v:line id="_x0000_s1026" style="position:absolute;left:0;text-align:left;z-index:251658752;mso-position-horizontal-relative:page;mso-position-vertical-relative:page" from="44.9pt,726.95pt" to="566.95pt,726.95pt" strokecolor="#612322" strokeweight="4.55pt">
            <v:stroke linestyle="thinThin"/>
            <w10:wrap anchorx="page" anchory="page"/>
          </v:line>
        </w:pict>
      </w:r>
    </w:p>
    <w:sectPr w:rsidR="006356B0">
      <w:type w:val="continuous"/>
      <w:pgSz w:w="12240" w:h="15840"/>
      <w:pgMar w:top="680" w:right="902" w:bottom="584" w:left="8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C6474" w14:textId="77777777" w:rsidR="002B72F5" w:rsidRDefault="002B72F5">
      <w:r>
        <w:separator/>
      </w:r>
    </w:p>
  </w:endnote>
  <w:endnote w:type="continuationSeparator" w:id="0">
    <w:p w14:paraId="771C6476" w14:textId="77777777" w:rsidR="002B72F5" w:rsidRDefault="002B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Cambria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C6470" w14:textId="77777777" w:rsidR="006356B0" w:rsidRDefault="006356B0"/>
  </w:footnote>
  <w:footnote w:type="continuationSeparator" w:id="0">
    <w:p w14:paraId="771C6471" w14:textId="77777777" w:rsidR="006356B0" w:rsidRDefault="002B7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D370B"/>
    <w:multiLevelType w:val="multilevel"/>
    <w:tmpl w:val="9BBC1080"/>
    <w:lvl w:ilvl="0">
      <w:start w:val="1"/>
      <w:numFmt w:val="decimal"/>
      <w:lvlText w:val="%1."/>
      <w:lvlJc w:val="left"/>
      <w:pPr>
        <w:tabs>
          <w:tab w:val="left" w:pos="648"/>
        </w:tabs>
      </w:pPr>
      <w:rPr>
        <w:rFonts w:ascii="Tahoma" w:eastAsia="Tahoma" w:hAnsi="Tahoma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005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6B0"/>
    <w:rsid w:val="002B72F5"/>
    <w:rsid w:val="006356B0"/>
    <w:rsid w:val="00713E61"/>
    <w:rsid w:val="00AF659B"/>
    <w:rsid w:val="00B2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71C6438"/>
  <w15:docId w15:val="{6B24504B-1FF2-4D66-A4E8-28FF5C55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BiPAPQuestionnaire</dc:title>
  <dc:creator>dgeringer</dc:creator>
  <cp:lastModifiedBy>Rachael Galante</cp:lastModifiedBy>
  <cp:revision>2</cp:revision>
  <dcterms:created xsi:type="dcterms:W3CDTF">2024-05-21T17:05:00Z</dcterms:created>
  <dcterms:modified xsi:type="dcterms:W3CDTF">2024-05-21T17:05:00Z</dcterms:modified>
</cp:coreProperties>
</file>